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F6FB" w14:textId="03A2245B" w:rsidR="005613DE" w:rsidRDefault="007B171D" w:rsidP="007B171D">
      <w:pPr>
        <w:pStyle w:val="Kop1"/>
        <w:numPr>
          <w:ilvl w:val="0"/>
          <w:numId w:val="0"/>
        </w:numPr>
        <w:pBdr>
          <w:bottom w:val="none" w:sz="0" w:space="0" w:color="auto"/>
        </w:pBdr>
        <w:ind w:left="360" w:hanging="360"/>
        <w:rPr>
          <w:sz w:val="32"/>
        </w:rPr>
      </w:pPr>
      <w:bookmarkStart w:id="0" w:name="_Toc423613017"/>
      <w:bookmarkStart w:id="1" w:name="_Toc191291485"/>
      <w:r w:rsidRPr="007B171D">
        <w:rPr>
          <w:sz w:val="32"/>
        </w:rPr>
        <w:t xml:space="preserve">Release notes </w:t>
      </w:r>
      <w:r w:rsidR="00AB3C5C">
        <w:rPr>
          <w:sz w:val="32"/>
        </w:rPr>
        <w:t>Gservice</w:t>
      </w:r>
      <w:r w:rsidR="00C014D7">
        <w:rPr>
          <w:sz w:val="32"/>
        </w:rPr>
        <w:t xml:space="preserve"> </w:t>
      </w:r>
      <w:r w:rsidR="000B6527">
        <w:rPr>
          <w:sz w:val="32"/>
        </w:rPr>
        <w:t xml:space="preserve">SaaS Sprint </w:t>
      </w:r>
      <w:r w:rsidR="004024D3">
        <w:rPr>
          <w:sz w:val="32"/>
        </w:rPr>
        <w:t>29</w:t>
      </w:r>
      <w:r w:rsidR="000B6527">
        <w:rPr>
          <w:sz w:val="32"/>
        </w:rPr>
        <w:t>-</w:t>
      </w:r>
      <w:r w:rsidR="004024D3">
        <w:rPr>
          <w:sz w:val="32"/>
        </w:rPr>
        <w:t>30</w:t>
      </w:r>
      <w:bookmarkEnd w:id="1"/>
    </w:p>
    <w:p w14:paraId="17BED580" w14:textId="0F114CB8" w:rsidR="00CE52A3" w:rsidRDefault="00CE52A3" w:rsidP="00CE52A3">
      <w:pPr>
        <w:rPr>
          <w:lang w:val="en-US"/>
        </w:rPr>
      </w:pPr>
    </w:p>
    <w:sdt>
      <w:sdtPr>
        <w:rPr>
          <w:rFonts w:eastAsiaTheme="minorEastAsia" w:cstheme="minorBidi"/>
          <w:bCs w:val="0"/>
          <w:color w:val="auto"/>
          <w:spacing w:val="0"/>
          <w:sz w:val="22"/>
          <w:szCs w:val="22"/>
          <w:lang w:val="nl-BE"/>
        </w:rPr>
        <w:id w:val="1826239549"/>
        <w:docPartObj>
          <w:docPartGallery w:val="Table of Contents"/>
          <w:docPartUnique/>
        </w:docPartObj>
      </w:sdtPr>
      <w:sdtEndPr>
        <w:rPr>
          <w:b/>
          <w:bCs/>
          <w:noProof/>
        </w:rPr>
      </w:sdtEndPr>
      <w:sdtContent>
        <w:p w14:paraId="46840BCF" w14:textId="652B09E0" w:rsidR="00CE52A3" w:rsidRDefault="00CE52A3" w:rsidP="00CE52A3">
          <w:pPr>
            <w:pStyle w:val="Kopvaninhoudsopgave"/>
            <w:numPr>
              <w:ilvl w:val="0"/>
              <w:numId w:val="0"/>
            </w:numPr>
            <w:ind w:left="360"/>
          </w:pPr>
          <w:r>
            <w:t>Table of Contents</w:t>
          </w:r>
        </w:p>
        <w:p w14:paraId="706A7D58" w14:textId="4F4107EF" w:rsidR="002F39C0" w:rsidRDefault="00CE52A3">
          <w:pPr>
            <w:pStyle w:val="Inhopg1"/>
            <w:tabs>
              <w:tab w:val="right" w:leader="dot" w:pos="9346"/>
            </w:tabs>
            <w:rPr>
              <w:rFonts w:asciiTheme="minorHAnsi" w:eastAsiaTheme="minorEastAsia" w:hAnsiTheme="minorHAnsi"/>
              <w:bCs w:val="0"/>
              <w:noProof/>
              <w:kern w:val="2"/>
              <w:sz w:val="24"/>
              <w:szCs w:val="24"/>
              <w:lang w:val="en-BE" w:eastAsia="en-BE"/>
              <w14:ligatures w14:val="standardContextual"/>
            </w:rPr>
          </w:pPr>
          <w:r>
            <w:fldChar w:fldCharType="begin"/>
          </w:r>
          <w:r>
            <w:instrText xml:space="preserve"> TOC \o "1-3" \h \z \u </w:instrText>
          </w:r>
          <w:r>
            <w:fldChar w:fldCharType="separate"/>
          </w:r>
          <w:hyperlink w:anchor="_Toc191291485" w:history="1">
            <w:r w:rsidR="002F39C0" w:rsidRPr="00237328">
              <w:rPr>
                <w:rStyle w:val="Hyperlink"/>
                <w:noProof/>
              </w:rPr>
              <w:t>Release notes Gservice SaaS Sprint 29-30</w:t>
            </w:r>
            <w:r w:rsidR="002F39C0">
              <w:rPr>
                <w:noProof/>
                <w:webHidden/>
              </w:rPr>
              <w:tab/>
            </w:r>
            <w:r w:rsidR="002F39C0">
              <w:rPr>
                <w:noProof/>
                <w:webHidden/>
              </w:rPr>
              <w:fldChar w:fldCharType="begin"/>
            </w:r>
            <w:r w:rsidR="002F39C0">
              <w:rPr>
                <w:noProof/>
                <w:webHidden/>
              </w:rPr>
              <w:instrText xml:space="preserve"> PAGEREF _Toc191291485 \h </w:instrText>
            </w:r>
            <w:r w:rsidR="002F39C0">
              <w:rPr>
                <w:noProof/>
                <w:webHidden/>
              </w:rPr>
            </w:r>
            <w:r w:rsidR="002F39C0">
              <w:rPr>
                <w:noProof/>
                <w:webHidden/>
              </w:rPr>
              <w:fldChar w:fldCharType="separate"/>
            </w:r>
            <w:r w:rsidR="002F39C0">
              <w:rPr>
                <w:noProof/>
                <w:webHidden/>
              </w:rPr>
              <w:t>1</w:t>
            </w:r>
            <w:r w:rsidR="002F39C0">
              <w:rPr>
                <w:noProof/>
                <w:webHidden/>
              </w:rPr>
              <w:fldChar w:fldCharType="end"/>
            </w:r>
          </w:hyperlink>
        </w:p>
        <w:p w14:paraId="40579B92" w14:textId="317C715D" w:rsidR="002F39C0" w:rsidRDefault="002F39C0">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91291486" w:history="1">
            <w:r w:rsidRPr="00237328">
              <w:rPr>
                <w:rStyle w:val="Hyperlink"/>
                <w:noProof/>
              </w:rPr>
              <w:t>1.</w:t>
            </w:r>
            <w:r>
              <w:rPr>
                <w:rFonts w:asciiTheme="minorHAnsi" w:eastAsiaTheme="minorEastAsia" w:hAnsiTheme="minorHAnsi"/>
                <w:bCs w:val="0"/>
                <w:noProof/>
                <w:kern w:val="2"/>
                <w:sz w:val="24"/>
                <w:szCs w:val="24"/>
                <w:lang w:val="en-BE" w:eastAsia="en-BE"/>
                <w14:ligatures w14:val="standardContextual"/>
              </w:rPr>
              <w:tab/>
            </w:r>
            <w:r w:rsidRPr="00237328">
              <w:rPr>
                <w:rStyle w:val="Hyperlink"/>
                <w:noProof/>
              </w:rPr>
              <w:t>Nieuwe functionaliteiten</w:t>
            </w:r>
            <w:r>
              <w:rPr>
                <w:noProof/>
                <w:webHidden/>
              </w:rPr>
              <w:tab/>
            </w:r>
            <w:r>
              <w:rPr>
                <w:noProof/>
                <w:webHidden/>
              </w:rPr>
              <w:fldChar w:fldCharType="begin"/>
            </w:r>
            <w:r>
              <w:rPr>
                <w:noProof/>
                <w:webHidden/>
              </w:rPr>
              <w:instrText xml:space="preserve"> PAGEREF _Toc191291486 \h </w:instrText>
            </w:r>
            <w:r>
              <w:rPr>
                <w:noProof/>
                <w:webHidden/>
              </w:rPr>
            </w:r>
            <w:r>
              <w:rPr>
                <w:noProof/>
                <w:webHidden/>
              </w:rPr>
              <w:fldChar w:fldCharType="separate"/>
            </w:r>
            <w:r>
              <w:rPr>
                <w:noProof/>
                <w:webHidden/>
              </w:rPr>
              <w:t>2</w:t>
            </w:r>
            <w:r>
              <w:rPr>
                <w:noProof/>
                <w:webHidden/>
              </w:rPr>
              <w:fldChar w:fldCharType="end"/>
            </w:r>
          </w:hyperlink>
        </w:p>
        <w:p w14:paraId="7BF7FA97" w14:textId="185C1B89"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487" w:history="1">
            <w:r w:rsidRPr="00237328">
              <w:rPr>
                <w:rStyle w:val="Hyperlink"/>
                <w:noProof/>
              </w:rPr>
              <w:t>CALCULATIE: Import meetstaat (18194)</w:t>
            </w:r>
            <w:r>
              <w:rPr>
                <w:noProof/>
                <w:webHidden/>
              </w:rPr>
              <w:tab/>
            </w:r>
            <w:r>
              <w:rPr>
                <w:noProof/>
                <w:webHidden/>
              </w:rPr>
              <w:fldChar w:fldCharType="begin"/>
            </w:r>
            <w:r>
              <w:rPr>
                <w:noProof/>
                <w:webHidden/>
              </w:rPr>
              <w:instrText xml:space="preserve"> PAGEREF _Toc191291487 \h </w:instrText>
            </w:r>
            <w:r>
              <w:rPr>
                <w:noProof/>
                <w:webHidden/>
              </w:rPr>
            </w:r>
            <w:r>
              <w:rPr>
                <w:noProof/>
                <w:webHidden/>
              </w:rPr>
              <w:fldChar w:fldCharType="separate"/>
            </w:r>
            <w:r>
              <w:rPr>
                <w:noProof/>
                <w:webHidden/>
              </w:rPr>
              <w:t>2</w:t>
            </w:r>
            <w:r>
              <w:rPr>
                <w:noProof/>
                <w:webHidden/>
              </w:rPr>
              <w:fldChar w:fldCharType="end"/>
            </w:r>
          </w:hyperlink>
        </w:p>
        <w:p w14:paraId="735568CA" w14:textId="10F8FF5A"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488" w:history="1">
            <w:r w:rsidRPr="00237328">
              <w:rPr>
                <w:rStyle w:val="Hyperlink"/>
                <w:noProof/>
              </w:rPr>
              <w:t>PROJECT: extra kolom in overzicht ‘Projectstatistiek per Projectactiviteit’ (18506)</w:t>
            </w:r>
            <w:r>
              <w:rPr>
                <w:noProof/>
                <w:webHidden/>
              </w:rPr>
              <w:tab/>
            </w:r>
            <w:r>
              <w:rPr>
                <w:noProof/>
                <w:webHidden/>
              </w:rPr>
              <w:fldChar w:fldCharType="begin"/>
            </w:r>
            <w:r>
              <w:rPr>
                <w:noProof/>
                <w:webHidden/>
              </w:rPr>
              <w:instrText xml:space="preserve"> PAGEREF _Toc191291488 \h </w:instrText>
            </w:r>
            <w:r>
              <w:rPr>
                <w:noProof/>
                <w:webHidden/>
              </w:rPr>
            </w:r>
            <w:r>
              <w:rPr>
                <w:noProof/>
                <w:webHidden/>
              </w:rPr>
              <w:fldChar w:fldCharType="separate"/>
            </w:r>
            <w:r>
              <w:rPr>
                <w:noProof/>
                <w:webHidden/>
              </w:rPr>
              <w:t>2</w:t>
            </w:r>
            <w:r>
              <w:rPr>
                <w:noProof/>
                <w:webHidden/>
              </w:rPr>
              <w:fldChar w:fldCharType="end"/>
            </w:r>
          </w:hyperlink>
        </w:p>
        <w:p w14:paraId="2EA209FD" w14:textId="4AA59D61"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489" w:history="1">
            <w:r w:rsidRPr="00237328">
              <w:rPr>
                <w:rStyle w:val="Hyperlink"/>
                <w:noProof/>
              </w:rPr>
              <w:t>VERKOOP: Alt Q: verkooporders (issue)</w:t>
            </w:r>
            <w:r>
              <w:rPr>
                <w:noProof/>
                <w:webHidden/>
              </w:rPr>
              <w:tab/>
            </w:r>
            <w:r>
              <w:rPr>
                <w:noProof/>
                <w:webHidden/>
              </w:rPr>
              <w:fldChar w:fldCharType="begin"/>
            </w:r>
            <w:r>
              <w:rPr>
                <w:noProof/>
                <w:webHidden/>
              </w:rPr>
              <w:instrText xml:space="preserve"> PAGEREF _Toc191291489 \h </w:instrText>
            </w:r>
            <w:r>
              <w:rPr>
                <w:noProof/>
                <w:webHidden/>
              </w:rPr>
            </w:r>
            <w:r>
              <w:rPr>
                <w:noProof/>
                <w:webHidden/>
              </w:rPr>
              <w:fldChar w:fldCharType="separate"/>
            </w:r>
            <w:r>
              <w:rPr>
                <w:noProof/>
                <w:webHidden/>
              </w:rPr>
              <w:t>3</w:t>
            </w:r>
            <w:r>
              <w:rPr>
                <w:noProof/>
                <w:webHidden/>
              </w:rPr>
              <w:fldChar w:fldCharType="end"/>
            </w:r>
          </w:hyperlink>
        </w:p>
        <w:p w14:paraId="19660B73" w14:textId="1CBC2A4B"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490" w:history="1">
            <w:r w:rsidRPr="00237328">
              <w:rPr>
                <w:rStyle w:val="Hyperlink"/>
                <w:noProof/>
              </w:rPr>
              <w:t>PROJECT: Dataset projectorder veld ‘Onze referentie’ toegevoegd (18500)</w:t>
            </w:r>
            <w:r>
              <w:rPr>
                <w:noProof/>
                <w:webHidden/>
              </w:rPr>
              <w:tab/>
            </w:r>
            <w:r>
              <w:rPr>
                <w:noProof/>
                <w:webHidden/>
              </w:rPr>
              <w:fldChar w:fldCharType="begin"/>
            </w:r>
            <w:r>
              <w:rPr>
                <w:noProof/>
                <w:webHidden/>
              </w:rPr>
              <w:instrText xml:space="preserve"> PAGEREF _Toc191291490 \h </w:instrText>
            </w:r>
            <w:r>
              <w:rPr>
                <w:noProof/>
                <w:webHidden/>
              </w:rPr>
            </w:r>
            <w:r>
              <w:rPr>
                <w:noProof/>
                <w:webHidden/>
              </w:rPr>
              <w:fldChar w:fldCharType="separate"/>
            </w:r>
            <w:r>
              <w:rPr>
                <w:noProof/>
                <w:webHidden/>
              </w:rPr>
              <w:t>3</w:t>
            </w:r>
            <w:r>
              <w:rPr>
                <w:noProof/>
                <w:webHidden/>
              </w:rPr>
              <w:fldChar w:fldCharType="end"/>
            </w:r>
          </w:hyperlink>
        </w:p>
        <w:p w14:paraId="7AD1FAC3" w14:textId="18175CC1"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491" w:history="1">
            <w:r w:rsidRPr="00237328">
              <w:rPr>
                <w:rStyle w:val="Hyperlink"/>
                <w:noProof/>
              </w:rPr>
              <w:t>SERVICE: Dataset servicefactuur veld ‘Onze referentie’ toegevoegd (18522)</w:t>
            </w:r>
            <w:r>
              <w:rPr>
                <w:noProof/>
                <w:webHidden/>
              </w:rPr>
              <w:tab/>
            </w:r>
            <w:r>
              <w:rPr>
                <w:noProof/>
                <w:webHidden/>
              </w:rPr>
              <w:fldChar w:fldCharType="begin"/>
            </w:r>
            <w:r>
              <w:rPr>
                <w:noProof/>
                <w:webHidden/>
              </w:rPr>
              <w:instrText xml:space="preserve"> PAGEREF _Toc191291491 \h </w:instrText>
            </w:r>
            <w:r>
              <w:rPr>
                <w:noProof/>
                <w:webHidden/>
              </w:rPr>
            </w:r>
            <w:r>
              <w:rPr>
                <w:noProof/>
                <w:webHidden/>
              </w:rPr>
              <w:fldChar w:fldCharType="separate"/>
            </w:r>
            <w:r>
              <w:rPr>
                <w:noProof/>
                <w:webHidden/>
              </w:rPr>
              <w:t>3</w:t>
            </w:r>
            <w:r>
              <w:rPr>
                <w:noProof/>
                <w:webHidden/>
              </w:rPr>
              <w:fldChar w:fldCharType="end"/>
            </w:r>
          </w:hyperlink>
        </w:p>
        <w:p w14:paraId="648E0FB0" w14:textId="536981F5"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492" w:history="1">
            <w:r w:rsidRPr="00237328">
              <w:rPr>
                <w:rStyle w:val="Hyperlink"/>
                <w:noProof/>
              </w:rPr>
              <w:t>PROJECT: opschonen pagina (18635)</w:t>
            </w:r>
            <w:r>
              <w:rPr>
                <w:noProof/>
                <w:webHidden/>
              </w:rPr>
              <w:tab/>
            </w:r>
            <w:r>
              <w:rPr>
                <w:noProof/>
                <w:webHidden/>
              </w:rPr>
              <w:fldChar w:fldCharType="begin"/>
            </w:r>
            <w:r>
              <w:rPr>
                <w:noProof/>
                <w:webHidden/>
              </w:rPr>
              <w:instrText xml:space="preserve"> PAGEREF _Toc191291492 \h </w:instrText>
            </w:r>
            <w:r>
              <w:rPr>
                <w:noProof/>
                <w:webHidden/>
              </w:rPr>
            </w:r>
            <w:r>
              <w:rPr>
                <w:noProof/>
                <w:webHidden/>
              </w:rPr>
              <w:fldChar w:fldCharType="separate"/>
            </w:r>
            <w:r>
              <w:rPr>
                <w:noProof/>
                <w:webHidden/>
              </w:rPr>
              <w:t>4</w:t>
            </w:r>
            <w:r>
              <w:rPr>
                <w:noProof/>
                <w:webHidden/>
              </w:rPr>
              <w:fldChar w:fldCharType="end"/>
            </w:r>
          </w:hyperlink>
        </w:p>
        <w:p w14:paraId="38FCAEBA" w14:textId="46614CC8"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493" w:history="1">
            <w:r w:rsidRPr="00237328">
              <w:rPr>
                <w:rStyle w:val="Hyperlink"/>
                <w:noProof/>
              </w:rPr>
              <w:t>SERVICE (BC18): facturatieperiode (16788)</w:t>
            </w:r>
            <w:r>
              <w:rPr>
                <w:noProof/>
                <w:webHidden/>
              </w:rPr>
              <w:tab/>
            </w:r>
            <w:r>
              <w:rPr>
                <w:noProof/>
                <w:webHidden/>
              </w:rPr>
              <w:fldChar w:fldCharType="begin"/>
            </w:r>
            <w:r>
              <w:rPr>
                <w:noProof/>
                <w:webHidden/>
              </w:rPr>
              <w:instrText xml:space="preserve"> PAGEREF _Toc191291493 \h </w:instrText>
            </w:r>
            <w:r>
              <w:rPr>
                <w:noProof/>
                <w:webHidden/>
              </w:rPr>
            </w:r>
            <w:r>
              <w:rPr>
                <w:noProof/>
                <w:webHidden/>
              </w:rPr>
              <w:fldChar w:fldCharType="separate"/>
            </w:r>
            <w:r>
              <w:rPr>
                <w:noProof/>
                <w:webHidden/>
              </w:rPr>
              <w:t>4</w:t>
            </w:r>
            <w:r>
              <w:rPr>
                <w:noProof/>
                <w:webHidden/>
              </w:rPr>
              <w:fldChar w:fldCharType="end"/>
            </w:r>
          </w:hyperlink>
        </w:p>
        <w:p w14:paraId="50C7DC9A" w14:textId="28068CFD"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494" w:history="1">
            <w:r w:rsidRPr="00237328">
              <w:rPr>
                <w:rStyle w:val="Hyperlink"/>
                <w:noProof/>
              </w:rPr>
              <w:t>PROJECT: Inkoopprijslijst voor project (18282)</w:t>
            </w:r>
            <w:r>
              <w:rPr>
                <w:noProof/>
                <w:webHidden/>
              </w:rPr>
              <w:tab/>
            </w:r>
            <w:r>
              <w:rPr>
                <w:noProof/>
                <w:webHidden/>
              </w:rPr>
              <w:fldChar w:fldCharType="begin"/>
            </w:r>
            <w:r>
              <w:rPr>
                <w:noProof/>
                <w:webHidden/>
              </w:rPr>
              <w:instrText xml:space="preserve"> PAGEREF _Toc191291494 \h </w:instrText>
            </w:r>
            <w:r>
              <w:rPr>
                <w:noProof/>
                <w:webHidden/>
              </w:rPr>
            </w:r>
            <w:r>
              <w:rPr>
                <w:noProof/>
                <w:webHidden/>
              </w:rPr>
              <w:fldChar w:fldCharType="separate"/>
            </w:r>
            <w:r>
              <w:rPr>
                <w:noProof/>
                <w:webHidden/>
              </w:rPr>
              <w:t>4</w:t>
            </w:r>
            <w:r>
              <w:rPr>
                <w:noProof/>
                <w:webHidden/>
              </w:rPr>
              <w:fldChar w:fldCharType="end"/>
            </w:r>
          </w:hyperlink>
        </w:p>
        <w:p w14:paraId="1E66E148" w14:textId="2BAC969A" w:rsidR="002F39C0" w:rsidRDefault="002F39C0">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91291495" w:history="1">
            <w:r w:rsidRPr="00237328">
              <w:rPr>
                <w:rStyle w:val="Hyperlink"/>
                <w:noProof/>
              </w:rPr>
              <w:t>2.</w:t>
            </w:r>
            <w:r>
              <w:rPr>
                <w:rFonts w:asciiTheme="minorHAnsi" w:eastAsiaTheme="minorEastAsia" w:hAnsiTheme="minorHAnsi"/>
                <w:bCs w:val="0"/>
                <w:noProof/>
                <w:kern w:val="2"/>
                <w:sz w:val="24"/>
                <w:szCs w:val="24"/>
                <w:lang w:val="en-BE" w:eastAsia="en-BE"/>
                <w14:ligatures w14:val="standardContextual"/>
              </w:rPr>
              <w:tab/>
            </w:r>
            <w:r w:rsidRPr="00237328">
              <w:rPr>
                <w:rStyle w:val="Hyperlink"/>
                <w:noProof/>
              </w:rPr>
              <w:t>Wijzigingen</w:t>
            </w:r>
            <w:r>
              <w:rPr>
                <w:noProof/>
                <w:webHidden/>
              </w:rPr>
              <w:tab/>
            </w:r>
            <w:r>
              <w:rPr>
                <w:noProof/>
                <w:webHidden/>
              </w:rPr>
              <w:fldChar w:fldCharType="begin"/>
            </w:r>
            <w:r>
              <w:rPr>
                <w:noProof/>
                <w:webHidden/>
              </w:rPr>
              <w:instrText xml:space="preserve"> PAGEREF _Toc191291495 \h </w:instrText>
            </w:r>
            <w:r>
              <w:rPr>
                <w:noProof/>
                <w:webHidden/>
              </w:rPr>
            </w:r>
            <w:r>
              <w:rPr>
                <w:noProof/>
                <w:webHidden/>
              </w:rPr>
              <w:fldChar w:fldCharType="separate"/>
            </w:r>
            <w:r>
              <w:rPr>
                <w:noProof/>
                <w:webHidden/>
              </w:rPr>
              <w:t>7</w:t>
            </w:r>
            <w:r>
              <w:rPr>
                <w:noProof/>
                <w:webHidden/>
              </w:rPr>
              <w:fldChar w:fldCharType="end"/>
            </w:r>
          </w:hyperlink>
        </w:p>
        <w:p w14:paraId="6BDD38C2" w14:textId="3DB5518F"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496" w:history="1">
            <w:r w:rsidRPr="00237328">
              <w:rPr>
                <w:rStyle w:val="Hyperlink"/>
                <w:noProof/>
              </w:rPr>
              <w:t>MASTERDATA: Gserviceinstellingen (18757)</w:t>
            </w:r>
            <w:r>
              <w:rPr>
                <w:noProof/>
                <w:webHidden/>
              </w:rPr>
              <w:tab/>
            </w:r>
            <w:r>
              <w:rPr>
                <w:noProof/>
                <w:webHidden/>
              </w:rPr>
              <w:fldChar w:fldCharType="begin"/>
            </w:r>
            <w:r>
              <w:rPr>
                <w:noProof/>
                <w:webHidden/>
              </w:rPr>
              <w:instrText xml:space="preserve"> PAGEREF _Toc191291496 \h </w:instrText>
            </w:r>
            <w:r>
              <w:rPr>
                <w:noProof/>
                <w:webHidden/>
              </w:rPr>
            </w:r>
            <w:r>
              <w:rPr>
                <w:noProof/>
                <w:webHidden/>
              </w:rPr>
              <w:fldChar w:fldCharType="separate"/>
            </w:r>
            <w:r>
              <w:rPr>
                <w:noProof/>
                <w:webHidden/>
              </w:rPr>
              <w:t>7</w:t>
            </w:r>
            <w:r>
              <w:rPr>
                <w:noProof/>
                <w:webHidden/>
              </w:rPr>
              <w:fldChar w:fldCharType="end"/>
            </w:r>
          </w:hyperlink>
        </w:p>
        <w:p w14:paraId="20D74DC2" w14:textId="7D43CEE2"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497" w:history="1">
            <w:r w:rsidRPr="00237328">
              <w:rPr>
                <w:rStyle w:val="Hyperlink"/>
                <w:noProof/>
              </w:rPr>
              <w:t>INKOOP: inkooporder: aanpassen betalingscondities (17424)</w:t>
            </w:r>
            <w:r>
              <w:rPr>
                <w:noProof/>
                <w:webHidden/>
              </w:rPr>
              <w:tab/>
            </w:r>
            <w:r>
              <w:rPr>
                <w:noProof/>
                <w:webHidden/>
              </w:rPr>
              <w:fldChar w:fldCharType="begin"/>
            </w:r>
            <w:r>
              <w:rPr>
                <w:noProof/>
                <w:webHidden/>
              </w:rPr>
              <w:instrText xml:space="preserve"> PAGEREF _Toc191291497 \h </w:instrText>
            </w:r>
            <w:r>
              <w:rPr>
                <w:noProof/>
                <w:webHidden/>
              </w:rPr>
            </w:r>
            <w:r>
              <w:rPr>
                <w:noProof/>
                <w:webHidden/>
              </w:rPr>
              <w:fldChar w:fldCharType="separate"/>
            </w:r>
            <w:r>
              <w:rPr>
                <w:noProof/>
                <w:webHidden/>
              </w:rPr>
              <w:t>7</w:t>
            </w:r>
            <w:r>
              <w:rPr>
                <w:noProof/>
                <w:webHidden/>
              </w:rPr>
              <w:fldChar w:fldCharType="end"/>
            </w:r>
          </w:hyperlink>
        </w:p>
        <w:p w14:paraId="7ECED8E0" w14:textId="22732147"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498" w:history="1">
            <w:r w:rsidRPr="00237328">
              <w:rPr>
                <w:rStyle w:val="Hyperlink"/>
                <w:noProof/>
              </w:rPr>
              <w:t>CALC: lege composities (18575)</w:t>
            </w:r>
            <w:r>
              <w:rPr>
                <w:noProof/>
                <w:webHidden/>
              </w:rPr>
              <w:tab/>
            </w:r>
            <w:r>
              <w:rPr>
                <w:noProof/>
                <w:webHidden/>
              </w:rPr>
              <w:fldChar w:fldCharType="begin"/>
            </w:r>
            <w:r>
              <w:rPr>
                <w:noProof/>
                <w:webHidden/>
              </w:rPr>
              <w:instrText xml:space="preserve"> PAGEREF _Toc191291498 \h </w:instrText>
            </w:r>
            <w:r>
              <w:rPr>
                <w:noProof/>
                <w:webHidden/>
              </w:rPr>
            </w:r>
            <w:r>
              <w:rPr>
                <w:noProof/>
                <w:webHidden/>
              </w:rPr>
              <w:fldChar w:fldCharType="separate"/>
            </w:r>
            <w:r>
              <w:rPr>
                <w:noProof/>
                <w:webHidden/>
              </w:rPr>
              <w:t>7</w:t>
            </w:r>
            <w:r>
              <w:rPr>
                <w:noProof/>
                <w:webHidden/>
              </w:rPr>
              <w:fldChar w:fldCharType="end"/>
            </w:r>
          </w:hyperlink>
        </w:p>
        <w:p w14:paraId="6062FB90" w14:textId="5FF2FE25"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499" w:history="1">
            <w:r w:rsidRPr="00237328">
              <w:rPr>
                <w:rStyle w:val="Hyperlink"/>
                <w:noProof/>
              </w:rPr>
              <w:t>FINANCE: BTW-verlagingsgroep (19036)</w:t>
            </w:r>
            <w:r>
              <w:rPr>
                <w:noProof/>
                <w:webHidden/>
              </w:rPr>
              <w:tab/>
            </w:r>
            <w:r>
              <w:rPr>
                <w:noProof/>
                <w:webHidden/>
              </w:rPr>
              <w:fldChar w:fldCharType="begin"/>
            </w:r>
            <w:r>
              <w:rPr>
                <w:noProof/>
                <w:webHidden/>
              </w:rPr>
              <w:instrText xml:space="preserve"> PAGEREF _Toc191291499 \h </w:instrText>
            </w:r>
            <w:r>
              <w:rPr>
                <w:noProof/>
                <w:webHidden/>
              </w:rPr>
            </w:r>
            <w:r>
              <w:rPr>
                <w:noProof/>
                <w:webHidden/>
              </w:rPr>
              <w:fldChar w:fldCharType="separate"/>
            </w:r>
            <w:r>
              <w:rPr>
                <w:noProof/>
                <w:webHidden/>
              </w:rPr>
              <w:t>7</w:t>
            </w:r>
            <w:r>
              <w:rPr>
                <w:noProof/>
                <w:webHidden/>
              </w:rPr>
              <w:fldChar w:fldCharType="end"/>
            </w:r>
          </w:hyperlink>
        </w:p>
        <w:p w14:paraId="5059BC9F" w14:textId="3E94C1D5"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500" w:history="1">
            <w:r w:rsidRPr="00237328">
              <w:rPr>
                <w:rStyle w:val="Hyperlink"/>
                <w:noProof/>
              </w:rPr>
              <w:t>SERVICE: Foutmelding bij verzenden vanop serviceorder (19033)</w:t>
            </w:r>
            <w:r>
              <w:rPr>
                <w:noProof/>
                <w:webHidden/>
              </w:rPr>
              <w:tab/>
            </w:r>
            <w:r>
              <w:rPr>
                <w:noProof/>
                <w:webHidden/>
              </w:rPr>
              <w:fldChar w:fldCharType="begin"/>
            </w:r>
            <w:r>
              <w:rPr>
                <w:noProof/>
                <w:webHidden/>
              </w:rPr>
              <w:instrText xml:space="preserve"> PAGEREF _Toc191291500 \h </w:instrText>
            </w:r>
            <w:r>
              <w:rPr>
                <w:noProof/>
                <w:webHidden/>
              </w:rPr>
            </w:r>
            <w:r>
              <w:rPr>
                <w:noProof/>
                <w:webHidden/>
              </w:rPr>
              <w:fldChar w:fldCharType="separate"/>
            </w:r>
            <w:r>
              <w:rPr>
                <w:noProof/>
                <w:webHidden/>
              </w:rPr>
              <w:t>8</w:t>
            </w:r>
            <w:r>
              <w:rPr>
                <w:noProof/>
                <w:webHidden/>
              </w:rPr>
              <w:fldChar w:fldCharType="end"/>
            </w:r>
          </w:hyperlink>
        </w:p>
        <w:p w14:paraId="1DA5FC86" w14:textId="57BF750D"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501" w:history="1">
            <w:r w:rsidRPr="00237328">
              <w:rPr>
                <w:rStyle w:val="Hyperlink"/>
                <w:noProof/>
              </w:rPr>
              <w:t>MASTERDATA: inlezen catalogusartikelen (18722)</w:t>
            </w:r>
            <w:r>
              <w:rPr>
                <w:noProof/>
                <w:webHidden/>
              </w:rPr>
              <w:tab/>
            </w:r>
            <w:r>
              <w:rPr>
                <w:noProof/>
                <w:webHidden/>
              </w:rPr>
              <w:fldChar w:fldCharType="begin"/>
            </w:r>
            <w:r>
              <w:rPr>
                <w:noProof/>
                <w:webHidden/>
              </w:rPr>
              <w:instrText xml:space="preserve"> PAGEREF _Toc191291501 \h </w:instrText>
            </w:r>
            <w:r>
              <w:rPr>
                <w:noProof/>
                <w:webHidden/>
              </w:rPr>
            </w:r>
            <w:r>
              <w:rPr>
                <w:noProof/>
                <w:webHidden/>
              </w:rPr>
              <w:fldChar w:fldCharType="separate"/>
            </w:r>
            <w:r>
              <w:rPr>
                <w:noProof/>
                <w:webHidden/>
              </w:rPr>
              <w:t>8</w:t>
            </w:r>
            <w:r>
              <w:rPr>
                <w:noProof/>
                <w:webHidden/>
              </w:rPr>
              <w:fldChar w:fldCharType="end"/>
            </w:r>
          </w:hyperlink>
        </w:p>
        <w:p w14:paraId="03D57594" w14:textId="6AE317DC" w:rsidR="002F39C0" w:rsidRDefault="002F39C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1291502" w:history="1">
            <w:r w:rsidRPr="00237328">
              <w:rPr>
                <w:rStyle w:val="Hyperlink"/>
                <w:noProof/>
              </w:rPr>
              <w:t>SERVICE: afdruk servicetesten (18675)</w:t>
            </w:r>
            <w:r>
              <w:rPr>
                <w:noProof/>
                <w:webHidden/>
              </w:rPr>
              <w:tab/>
            </w:r>
            <w:r>
              <w:rPr>
                <w:noProof/>
                <w:webHidden/>
              </w:rPr>
              <w:fldChar w:fldCharType="begin"/>
            </w:r>
            <w:r>
              <w:rPr>
                <w:noProof/>
                <w:webHidden/>
              </w:rPr>
              <w:instrText xml:space="preserve"> PAGEREF _Toc191291502 \h </w:instrText>
            </w:r>
            <w:r>
              <w:rPr>
                <w:noProof/>
                <w:webHidden/>
              </w:rPr>
            </w:r>
            <w:r>
              <w:rPr>
                <w:noProof/>
                <w:webHidden/>
              </w:rPr>
              <w:fldChar w:fldCharType="separate"/>
            </w:r>
            <w:r>
              <w:rPr>
                <w:noProof/>
                <w:webHidden/>
              </w:rPr>
              <w:t>9</w:t>
            </w:r>
            <w:r>
              <w:rPr>
                <w:noProof/>
                <w:webHidden/>
              </w:rPr>
              <w:fldChar w:fldCharType="end"/>
            </w:r>
          </w:hyperlink>
        </w:p>
        <w:p w14:paraId="52C5E8FA" w14:textId="2F0C5A86" w:rsidR="00CE52A3" w:rsidRDefault="00CE52A3">
          <w:r>
            <w:rPr>
              <w:b/>
              <w:bCs/>
              <w:noProof/>
            </w:rPr>
            <w:fldChar w:fldCharType="end"/>
          </w:r>
        </w:p>
      </w:sdtContent>
    </w:sdt>
    <w:p w14:paraId="25B8F1AF" w14:textId="77777777" w:rsidR="00CE52A3" w:rsidRPr="00CE52A3" w:rsidRDefault="00CE52A3" w:rsidP="00CE52A3">
      <w:pPr>
        <w:rPr>
          <w:lang w:val="en-US"/>
        </w:rPr>
      </w:pPr>
    </w:p>
    <w:p w14:paraId="71BEE05B" w14:textId="77777777" w:rsidR="00CE52A3" w:rsidRDefault="00CE52A3">
      <w:pPr>
        <w:rPr>
          <w:rFonts w:eastAsiaTheme="majorEastAsia" w:cs="Arial"/>
          <w:bCs/>
          <w:color w:val="01ABE8"/>
          <w:spacing w:val="40"/>
          <w:sz w:val="28"/>
          <w:szCs w:val="28"/>
          <w:lang w:val="en-US"/>
        </w:rPr>
      </w:pPr>
      <w:r>
        <w:br w:type="page"/>
      </w:r>
    </w:p>
    <w:p w14:paraId="6F088761" w14:textId="5DA04AE8" w:rsidR="004D0127" w:rsidRDefault="007B171D" w:rsidP="000D6814">
      <w:pPr>
        <w:pStyle w:val="Kop1"/>
      </w:pPr>
      <w:bookmarkStart w:id="2" w:name="_Toc191291486"/>
      <w:proofErr w:type="spellStart"/>
      <w:r w:rsidRPr="007B171D">
        <w:lastRenderedPageBreak/>
        <w:t>Nieuwe</w:t>
      </w:r>
      <w:proofErr w:type="spellEnd"/>
      <w:r w:rsidRPr="007B171D">
        <w:t xml:space="preserve"> </w:t>
      </w:r>
      <w:proofErr w:type="spellStart"/>
      <w:r w:rsidRPr="007B171D">
        <w:t>functionaliteiten</w:t>
      </w:r>
      <w:bookmarkEnd w:id="2"/>
      <w:proofErr w:type="spellEnd"/>
      <w:r w:rsidR="00CE52A3">
        <w:t xml:space="preserve"> </w:t>
      </w:r>
    </w:p>
    <w:p w14:paraId="09A7846A" w14:textId="42B1F447" w:rsidR="00E45B0B" w:rsidRDefault="00E45B0B" w:rsidP="000D6814">
      <w:pPr>
        <w:rPr>
          <w:lang w:val="en-US"/>
        </w:rPr>
      </w:pPr>
    </w:p>
    <w:p w14:paraId="3FF523E1" w14:textId="5D1C8649" w:rsidR="00CE52A3" w:rsidRPr="00CE52A3" w:rsidRDefault="00CE52A3" w:rsidP="00CE52A3">
      <w:pPr>
        <w:jc w:val="right"/>
      </w:pPr>
      <w:r>
        <w:rPr>
          <w:noProof/>
        </w:rPr>
        <w:drawing>
          <wp:inline distT="0" distB="0" distL="0" distR="0" wp14:anchorId="2A588699" wp14:editId="4214CCC8">
            <wp:extent cx="1051560" cy="7108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63559" cy="718942"/>
                    </a:xfrm>
                    <a:prstGeom prst="rect">
                      <a:avLst/>
                    </a:prstGeom>
                  </pic:spPr>
                </pic:pic>
              </a:graphicData>
            </a:graphic>
          </wp:inline>
        </w:drawing>
      </w:r>
    </w:p>
    <w:tbl>
      <w:tblPr>
        <w:tblW w:w="5000" w:type="pct"/>
        <w:tblCellMar>
          <w:left w:w="70" w:type="dxa"/>
          <w:right w:w="70" w:type="dxa"/>
        </w:tblCellMar>
        <w:tblLook w:val="04A0" w:firstRow="1" w:lastRow="0" w:firstColumn="1" w:lastColumn="0" w:noHBand="0" w:noVBand="1"/>
      </w:tblPr>
      <w:tblGrid>
        <w:gridCol w:w="9356"/>
      </w:tblGrid>
      <w:tr w:rsidR="00E45B0B" w:rsidRPr="000D6814" w14:paraId="39462CB9" w14:textId="77777777" w:rsidTr="47DEB18B">
        <w:trPr>
          <w:trHeight w:val="300"/>
        </w:trPr>
        <w:tc>
          <w:tcPr>
            <w:tcW w:w="5000" w:type="pct"/>
            <w:tcBorders>
              <w:top w:val="nil"/>
              <w:left w:val="nil"/>
              <w:bottom w:val="nil"/>
              <w:right w:val="nil"/>
            </w:tcBorders>
            <w:shd w:val="clear" w:color="auto" w:fill="auto"/>
            <w:noWrap/>
            <w:vAlign w:val="bottom"/>
            <w:hideMark/>
          </w:tcPr>
          <w:p w14:paraId="2CD6F78A" w14:textId="26C540C0" w:rsidR="000D6814" w:rsidRDefault="006A4798" w:rsidP="000D6814">
            <w:pPr>
              <w:rPr>
                <w:rFonts w:ascii="Calibri" w:hAnsi="Calibri"/>
                <w:color w:val="000000"/>
              </w:rPr>
            </w:pPr>
            <w:bookmarkStart w:id="3" w:name="_Toc191291487"/>
            <w:bookmarkStart w:id="4" w:name="WI18194"/>
            <w:bookmarkEnd w:id="4"/>
            <w:r>
              <w:rPr>
                <w:rStyle w:val="Kop2Char"/>
              </w:rPr>
              <w:t>CALCULATIE</w:t>
            </w:r>
            <w:r w:rsidR="00E45B0B" w:rsidRPr="00CE52A3">
              <w:rPr>
                <w:rStyle w:val="Kop2Char"/>
              </w:rPr>
              <w:t xml:space="preserve">: </w:t>
            </w:r>
            <w:r w:rsidR="000D7673">
              <w:rPr>
                <w:rStyle w:val="Kop2Char"/>
              </w:rPr>
              <w:t>Import meetstaat</w:t>
            </w:r>
            <w:r w:rsidR="00E45B0B" w:rsidRPr="00CE52A3">
              <w:rPr>
                <w:rStyle w:val="Kop2Char"/>
              </w:rPr>
              <w:t xml:space="preserve"> (</w:t>
            </w:r>
            <w:r w:rsidR="00F55D6A">
              <w:rPr>
                <w:rStyle w:val="Kop2Char"/>
              </w:rPr>
              <w:t>181</w:t>
            </w:r>
            <w:r w:rsidR="00BE34EB">
              <w:rPr>
                <w:rStyle w:val="Kop2Char"/>
              </w:rPr>
              <w:t>94</w:t>
            </w:r>
            <w:r w:rsidR="00E45B0B" w:rsidRPr="00CE52A3">
              <w:rPr>
                <w:rStyle w:val="Kop2Char"/>
              </w:rPr>
              <w:t>)</w:t>
            </w:r>
            <w:bookmarkEnd w:id="3"/>
            <w:r w:rsidR="000D6814">
              <w:rPr>
                <w:b/>
                <w:lang w:eastAsia="ja-JP"/>
              </w:rPr>
              <w:br/>
            </w:r>
            <w:r w:rsidR="00BE34EB">
              <w:rPr>
                <w:rFonts w:ascii="Calibri" w:hAnsi="Calibri"/>
                <w:color w:val="000000"/>
              </w:rPr>
              <w:t>Wanneer je een meetstaat inleest in een projectofferte en je vergeet een tabblad te selecteren in onderstaand venster</w:t>
            </w:r>
            <w:r w:rsidR="001F134D">
              <w:rPr>
                <w:rFonts w:ascii="Calibri" w:hAnsi="Calibri"/>
                <w:color w:val="000000"/>
              </w:rPr>
              <w:t>:</w:t>
            </w:r>
          </w:p>
          <w:p w14:paraId="74A5BBEF" w14:textId="0F977C0A" w:rsidR="001F134D" w:rsidRDefault="001F134D" w:rsidP="000D6814">
            <w:pPr>
              <w:rPr>
                <w:rFonts w:ascii="Calibri" w:hAnsi="Calibri"/>
                <w:color w:val="000000"/>
              </w:rPr>
            </w:pPr>
            <w:r w:rsidRPr="001F134D">
              <w:rPr>
                <w:rFonts w:ascii="Calibri" w:hAnsi="Calibri"/>
                <w:noProof/>
                <w:color w:val="000000"/>
              </w:rPr>
              <w:drawing>
                <wp:inline distT="0" distB="0" distL="0" distR="0" wp14:anchorId="417E4720" wp14:editId="247B7902">
                  <wp:extent cx="5553850" cy="3772426"/>
                  <wp:effectExtent l="0" t="0" r="8890" b="0"/>
                  <wp:docPr id="4481226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22668" name=""/>
                          <pic:cNvPicPr/>
                        </pic:nvPicPr>
                        <pic:blipFill>
                          <a:blip r:embed="rId13"/>
                          <a:stretch>
                            <a:fillRect/>
                          </a:stretch>
                        </pic:blipFill>
                        <pic:spPr>
                          <a:xfrm>
                            <a:off x="0" y="0"/>
                            <a:ext cx="5553850" cy="3772426"/>
                          </a:xfrm>
                          <a:prstGeom prst="rect">
                            <a:avLst/>
                          </a:prstGeom>
                        </pic:spPr>
                      </pic:pic>
                    </a:graphicData>
                  </a:graphic>
                </wp:inline>
              </w:drawing>
            </w:r>
          </w:p>
          <w:p w14:paraId="37921A6D" w14:textId="13BA56B3" w:rsidR="005F6ACD" w:rsidRDefault="005F6ACD" w:rsidP="000D6814">
            <w:pPr>
              <w:rPr>
                <w:rFonts w:ascii="Calibri" w:hAnsi="Calibri"/>
                <w:color w:val="000000"/>
              </w:rPr>
            </w:pPr>
            <w:r>
              <w:rPr>
                <w:rFonts w:ascii="Calibri" w:hAnsi="Calibri"/>
                <w:color w:val="000000"/>
              </w:rPr>
              <w:t>In vorige versies kreeg je een heel erg technische melding die moeilijk te begrijpen viel. Voortaan komt netjes de boodschap:</w:t>
            </w:r>
            <w:r w:rsidR="00FE68EB">
              <w:rPr>
                <w:rFonts w:ascii="Calibri" w:hAnsi="Calibri"/>
                <w:color w:val="000000"/>
              </w:rPr>
              <w:t xml:space="preserve"> “</w:t>
            </w:r>
            <w:r w:rsidR="00F3675D" w:rsidRPr="00F3675D">
              <w:rPr>
                <w:rFonts w:ascii="Calibri" w:hAnsi="Calibri"/>
                <w:color w:val="000000"/>
              </w:rPr>
              <w:t>Gelieve een tabblad te selecteren</w:t>
            </w:r>
            <w:r w:rsidR="00F3675D">
              <w:rPr>
                <w:rFonts w:ascii="Calibri" w:hAnsi="Calibri"/>
                <w:color w:val="000000"/>
              </w:rPr>
              <w:t>.</w:t>
            </w:r>
            <w:r w:rsidR="00FE68EB">
              <w:rPr>
                <w:rFonts w:ascii="Calibri" w:hAnsi="Calibri"/>
                <w:color w:val="000000"/>
              </w:rPr>
              <w:t>”</w:t>
            </w:r>
          </w:p>
          <w:p w14:paraId="14B33007" w14:textId="6E9CCEC4" w:rsidR="00E45B0B" w:rsidRPr="000D6814" w:rsidRDefault="00E45B0B" w:rsidP="000D6814">
            <w:pPr>
              <w:rPr>
                <w:b/>
                <w:lang w:eastAsia="ja-JP"/>
              </w:rPr>
            </w:pPr>
          </w:p>
        </w:tc>
      </w:tr>
      <w:tr w:rsidR="00E45B0B" w:rsidRPr="000D6814" w14:paraId="1804BE9D" w14:textId="77777777" w:rsidTr="47DEB18B">
        <w:trPr>
          <w:trHeight w:val="300"/>
        </w:trPr>
        <w:tc>
          <w:tcPr>
            <w:tcW w:w="5000" w:type="pct"/>
            <w:tcBorders>
              <w:top w:val="nil"/>
              <w:left w:val="nil"/>
              <w:bottom w:val="nil"/>
              <w:right w:val="nil"/>
            </w:tcBorders>
            <w:shd w:val="clear" w:color="auto" w:fill="auto"/>
            <w:noWrap/>
            <w:vAlign w:val="bottom"/>
          </w:tcPr>
          <w:p w14:paraId="2B0689AB" w14:textId="02188C02" w:rsidR="00CE52A3" w:rsidRDefault="00CF6F8F" w:rsidP="00CE52A3">
            <w:pPr>
              <w:rPr>
                <w:rFonts w:ascii="Calibri" w:hAnsi="Calibri"/>
                <w:color w:val="000000"/>
              </w:rPr>
            </w:pPr>
            <w:bookmarkStart w:id="5" w:name="_Toc191291488"/>
            <w:bookmarkStart w:id="6" w:name="WI18506"/>
            <w:bookmarkEnd w:id="6"/>
            <w:r>
              <w:rPr>
                <w:rStyle w:val="Kop2Char"/>
              </w:rPr>
              <w:t>PROJECT</w:t>
            </w:r>
            <w:r w:rsidR="00CE52A3" w:rsidRPr="00CE52A3">
              <w:rPr>
                <w:rStyle w:val="Kop2Char"/>
              </w:rPr>
              <w:t xml:space="preserve">: </w:t>
            </w:r>
            <w:r w:rsidR="001C157F">
              <w:rPr>
                <w:rStyle w:val="Kop2Char"/>
              </w:rPr>
              <w:t xml:space="preserve">extra kolom in overzicht </w:t>
            </w:r>
            <w:r w:rsidR="00014D5C">
              <w:rPr>
                <w:rStyle w:val="Kop2Char"/>
              </w:rPr>
              <w:t>‘</w:t>
            </w:r>
            <w:r w:rsidR="001C157F">
              <w:rPr>
                <w:rStyle w:val="Kop2Char"/>
              </w:rPr>
              <w:t>Projectstatistiek per Projectactiviteit</w:t>
            </w:r>
            <w:r w:rsidR="00014D5C">
              <w:rPr>
                <w:rStyle w:val="Kop2Char"/>
              </w:rPr>
              <w:t>’</w:t>
            </w:r>
            <w:r w:rsidR="001C157F">
              <w:rPr>
                <w:rStyle w:val="Kop2Char"/>
              </w:rPr>
              <w:t xml:space="preserve"> </w:t>
            </w:r>
            <w:r w:rsidR="00CE52A3" w:rsidRPr="00CE52A3">
              <w:rPr>
                <w:rStyle w:val="Kop2Char"/>
              </w:rPr>
              <w:t>(</w:t>
            </w:r>
            <w:r w:rsidR="00E959A4">
              <w:rPr>
                <w:rStyle w:val="Kop2Char"/>
              </w:rPr>
              <w:t>18506</w:t>
            </w:r>
            <w:r w:rsidR="00CE52A3" w:rsidRPr="00CE52A3">
              <w:rPr>
                <w:rStyle w:val="Kop2Char"/>
              </w:rPr>
              <w:t>)</w:t>
            </w:r>
            <w:bookmarkEnd w:id="5"/>
            <w:r w:rsidR="00CE52A3">
              <w:rPr>
                <w:b/>
                <w:lang w:eastAsia="ja-JP"/>
              </w:rPr>
              <w:br/>
            </w:r>
            <w:r w:rsidR="00CE52A3">
              <w:rPr>
                <w:rFonts w:ascii="Calibri" w:hAnsi="Calibri"/>
                <w:color w:val="000000"/>
              </w:rPr>
              <w:t>Uitgebreide omschrijving</w:t>
            </w:r>
          </w:p>
          <w:p w14:paraId="542E872D" w14:textId="2D5D9B9D" w:rsidR="00E45B0B" w:rsidRPr="000D6814" w:rsidRDefault="00726044" w:rsidP="00CE52A3">
            <w:pPr>
              <w:rPr>
                <w:b/>
                <w:lang w:eastAsia="ja-JP"/>
              </w:rPr>
            </w:pPr>
            <w:r w:rsidRPr="00726044">
              <w:rPr>
                <w:b/>
                <w:noProof/>
                <w:lang w:eastAsia="ja-JP"/>
              </w:rPr>
              <w:drawing>
                <wp:inline distT="0" distB="0" distL="0" distR="0" wp14:anchorId="7B27A95A" wp14:editId="3B98E14C">
                  <wp:extent cx="5941060" cy="728980"/>
                  <wp:effectExtent l="0" t="0" r="2540" b="0"/>
                  <wp:docPr id="15163209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20955" name=""/>
                          <pic:cNvPicPr/>
                        </pic:nvPicPr>
                        <pic:blipFill>
                          <a:blip r:embed="rId14"/>
                          <a:stretch>
                            <a:fillRect/>
                          </a:stretch>
                        </pic:blipFill>
                        <pic:spPr>
                          <a:xfrm>
                            <a:off x="0" y="0"/>
                            <a:ext cx="5941060" cy="728980"/>
                          </a:xfrm>
                          <a:prstGeom prst="rect">
                            <a:avLst/>
                          </a:prstGeom>
                        </pic:spPr>
                      </pic:pic>
                    </a:graphicData>
                  </a:graphic>
                </wp:inline>
              </w:drawing>
            </w:r>
          </w:p>
        </w:tc>
      </w:tr>
      <w:tr w:rsidR="00E45B0B" w:rsidRPr="000D6814" w14:paraId="776E818A" w14:textId="77777777" w:rsidTr="47DEB18B">
        <w:trPr>
          <w:trHeight w:val="300"/>
        </w:trPr>
        <w:tc>
          <w:tcPr>
            <w:tcW w:w="5000" w:type="pct"/>
            <w:tcBorders>
              <w:top w:val="nil"/>
              <w:left w:val="nil"/>
              <w:bottom w:val="nil"/>
              <w:right w:val="nil"/>
            </w:tcBorders>
            <w:shd w:val="clear" w:color="auto" w:fill="auto"/>
            <w:noWrap/>
            <w:vAlign w:val="bottom"/>
          </w:tcPr>
          <w:p w14:paraId="7095EF0E" w14:textId="1BFF3EA0" w:rsidR="00CE52A3" w:rsidRDefault="008D1120" w:rsidP="00CE52A3">
            <w:pPr>
              <w:rPr>
                <w:rFonts w:ascii="Calibri" w:hAnsi="Calibri"/>
                <w:color w:val="000000"/>
              </w:rPr>
            </w:pPr>
            <w:bookmarkStart w:id="7" w:name="_Toc191291489"/>
            <w:bookmarkStart w:id="8" w:name="WI18734"/>
            <w:bookmarkEnd w:id="8"/>
            <w:r>
              <w:rPr>
                <w:rStyle w:val="Kop2Char"/>
              </w:rPr>
              <w:lastRenderedPageBreak/>
              <w:t>VERKOOP</w:t>
            </w:r>
            <w:r w:rsidR="00CE52A3" w:rsidRPr="00CE52A3">
              <w:rPr>
                <w:rStyle w:val="Kop2Char"/>
              </w:rPr>
              <w:t>:</w:t>
            </w:r>
            <w:r>
              <w:rPr>
                <w:rStyle w:val="Kop2Char"/>
              </w:rPr>
              <w:t xml:space="preserve"> Alt Q: verkooporders</w:t>
            </w:r>
            <w:r w:rsidR="00CE52A3" w:rsidRPr="00CE52A3">
              <w:rPr>
                <w:rStyle w:val="Kop2Char"/>
              </w:rPr>
              <w:t xml:space="preserve"> (</w:t>
            </w:r>
            <w:r w:rsidR="003B2F28">
              <w:rPr>
                <w:rStyle w:val="Kop2Char"/>
              </w:rPr>
              <w:t>18734</w:t>
            </w:r>
            <w:r w:rsidR="00CE52A3" w:rsidRPr="00CE52A3">
              <w:rPr>
                <w:rStyle w:val="Kop2Char"/>
              </w:rPr>
              <w:t>)</w:t>
            </w:r>
            <w:bookmarkEnd w:id="7"/>
            <w:r w:rsidR="00CE52A3">
              <w:rPr>
                <w:b/>
                <w:lang w:eastAsia="ja-JP"/>
              </w:rPr>
              <w:br/>
            </w:r>
            <w:r w:rsidR="00B801A9">
              <w:rPr>
                <w:rFonts w:ascii="Calibri" w:hAnsi="Calibri"/>
                <w:color w:val="000000"/>
              </w:rPr>
              <w:t xml:space="preserve">Wanneer we via Alt-Q (Vertel me) zoeken naar verkooporders dan krijgen we </w:t>
            </w:r>
            <w:r w:rsidR="0099061B">
              <w:rPr>
                <w:rFonts w:ascii="Calibri" w:hAnsi="Calibri"/>
                <w:color w:val="000000"/>
              </w:rPr>
              <w:t>twee resultaten wat verwarrend is. Voortaan krijg je slechts een treffer:</w:t>
            </w:r>
          </w:p>
          <w:p w14:paraId="078708DE" w14:textId="51E7EC04" w:rsidR="0099061B" w:rsidRDefault="0099061B" w:rsidP="00CE52A3">
            <w:pPr>
              <w:rPr>
                <w:rFonts w:ascii="Calibri" w:hAnsi="Calibri"/>
                <w:color w:val="000000"/>
              </w:rPr>
            </w:pPr>
            <w:r w:rsidRPr="0099061B">
              <w:rPr>
                <w:rFonts w:ascii="Calibri" w:hAnsi="Calibri"/>
                <w:noProof/>
                <w:color w:val="000000"/>
              </w:rPr>
              <w:drawing>
                <wp:inline distT="0" distB="0" distL="0" distR="0" wp14:anchorId="49563510" wp14:editId="0B3E77F7">
                  <wp:extent cx="5941060" cy="1606550"/>
                  <wp:effectExtent l="0" t="0" r="2540" b="0"/>
                  <wp:docPr id="2778154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15443" name=""/>
                          <pic:cNvPicPr/>
                        </pic:nvPicPr>
                        <pic:blipFill>
                          <a:blip r:embed="rId15"/>
                          <a:stretch>
                            <a:fillRect/>
                          </a:stretch>
                        </pic:blipFill>
                        <pic:spPr>
                          <a:xfrm>
                            <a:off x="0" y="0"/>
                            <a:ext cx="5941060" cy="1606550"/>
                          </a:xfrm>
                          <a:prstGeom prst="rect">
                            <a:avLst/>
                          </a:prstGeom>
                        </pic:spPr>
                      </pic:pic>
                    </a:graphicData>
                  </a:graphic>
                </wp:inline>
              </w:drawing>
            </w:r>
          </w:p>
          <w:p w14:paraId="09114AC8" w14:textId="768CE757" w:rsidR="00E45B0B" w:rsidRPr="000D6814" w:rsidRDefault="00E45B0B" w:rsidP="00CE52A3">
            <w:pPr>
              <w:rPr>
                <w:b/>
                <w:lang w:eastAsia="ja-JP"/>
              </w:rPr>
            </w:pPr>
          </w:p>
        </w:tc>
      </w:tr>
      <w:tr w:rsidR="00E45B0B" w:rsidRPr="000D6814" w14:paraId="11B9C217" w14:textId="77777777" w:rsidTr="47DEB18B">
        <w:trPr>
          <w:trHeight w:val="300"/>
        </w:trPr>
        <w:tc>
          <w:tcPr>
            <w:tcW w:w="5000" w:type="pct"/>
            <w:tcBorders>
              <w:top w:val="nil"/>
              <w:left w:val="nil"/>
              <w:bottom w:val="nil"/>
              <w:right w:val="nil"/>
            </w:tcBorders>
            <w:shd w:val="clear" w:color="auto" w:fill="auto"/>
            <w:noWrap/>
            <w:vAlign w:val="bottom"/>
          </w:tcPr>
          <w:p w14:paraId="561A7904" w14:textId="2F0850B8" w:rsidR="00CE52A3" w:rsidRDefault="00080F01" w:rsidP="47DEB18B">
            <w:pPr>
              <w:rPr>
                <w:rFonts w:ascii="Calibri" w:hAnsi="Calibri"/>
                <w:color w:val="000000"/>
              </w:rPr>
            </w:pPr>
            <w:bookmarkStart w:id="9" w:name="_Toc191291490"/>
            <w:r w:rsidRPr="47DEB18B">
              <w:rPr>
                <w:rStyle w:val="Kop2Char"/>
              </w:rPr>
              <w:t>PROJECT</w:t>
            </w:r>
            <w:r w:rsidR="00CE52A3" w:rsidRPr="47DEB18B">
              <w:rPr>
                <w:rStyle w:val="Kop2Char"/>
              </w:rPr>
              <w:t xml:space="preserve">: </w:t>
            </w:r>
            <w:r w:rsidR="003B22F3" w:rsidRPr="47DEB18B">
              <w:rPr>
                <w:rStyle w:val="Kop2Char"/>
              </w:rPr>
              <w:t>Dataset projectorder</w:t>
            </w:r>
            <w:r w:rsidR="00C561B8" w:rsidRPr="47DEB18B">
              <w:rPr>
                <w:rStyle w:val="Kop2Char"/>
              </w:rPr>
              <w:t xml:space="preserve"> </w:t>
            </w:r>
            <w:r w:rsidR="003B22F3" w:rsidRPr="47DEB18B">
              <w:rPr>
                <w:rStyle w:val="Kop2Char"/>
              </w:rPr>
              <w:t>veld ‘Onze</w:t>
            </w:r>
            <w:r w:rsidR="00C561B8" w:rsidRPr="47DEB18B">
              <w:rPr>
                <w:rStyle w:val="Kop2Char"/>
              </w:rPr>
              <w:t xml:space="preserve"> referentie’ toegevoegd</w:t>
            </w:r>
            <w:r w:rsidR="00CE52A3" w:rsidRPr="47DEB18B">
              <w:rPr>
                <w:rStyle w:val="Kop2Char"/>
              </w:rPr>
              <w:t xml:space="preserve"> (</w:t>
            </w:r>
            <w:bookmarkStart w:id="10" w:name="WI18500"/>
            <w:r w:rsidR="00C561B8" w:rsidRPr="47DEB18B">
              <w:rPr>
                <w:rStyle w:val="Kop2Char"/>
              </w:rPr>
              <w:t>18500</w:t>
            </w:r>
            <w:bookmarkEnd w:id="10"/>
            <w:r w:rsidR="00CE52A3" w:rsidRPr="47DEB18B">
              <w:rPr>
                <w:rStyle w:val="Kop2Char"/>
              </w:rPr>
              <w:t>)</w:t>
            </w:r>
            <w:bookmarkEnd w:id="9"/>
            <w:r>
              <w:br/>
            </w:r>
            <w:r w:rsidR="00E00F60" w:rsidRPr="47DEB18B">
              <w:rPr>
                <w:rFonts w:ascii="Calibri" w:hAnsi="Calibri"/>
                <w:color w:val="000000" w:themeColor="text1"/>
              </w:rPr>
              <w:t xml:space="preserve">Aan </w:t>
            </w:r>
            <w:proofErr w:type="gramStart"/>
            <w:r w:rsidR="00E00F60" w:rsidRPr="47DEB18B">
              <w:rPr>
                <w:rFonts w:ascii="Calibri" w:hAnsi="Calibri"/>
                <w:color w:val="000000" w:themeColor="text1"/>
              </w:rPr>
              <w:t>het dataset</w:t>
            </w:r>
            <w:proofErr w:type="gramEnd"/>
            <w:r w:rsidR="00E00F60" w:rsidRPr="47DEB18B">
              <w:rPr>
                <w:rFonts w:ascii="Calibri" w:hAnsi="Calibri"/>
                <w:color w:val="000000" w:themeColor="text1"/>
              </w:rPr>
              <w:t xml:space="preserve"> die gebruikt wordt vo</w:t>
            </w:r>
            <w:r w:rsidR="00DB2DA8" w:rsidRPr="47DEB18B">
              <w:rPr>
                <w:rFonts w:ascii="Calibri" w:hAnsi="Calibri"/>
                <w:color w:val="000000" w:themeColor="text1"/>
              </w:rPr>
              <w:t>o</w:t>
            </w:r>
            <w:r w:rsidR="00E00F60" w:rsidRPr="47DEB18B">
              <w:rPr>
                <w:rFonts w:ascii="Calibri" w:hAnsi="Calibri"/>
                <w:color w:val="000000" w:themeColor="text1"/>
              </w:rPr>
              <w:t>r het rapport</w:t>
            </w:r>
            <w:r w:rsidR="00DB2DA8" w:rsidRPr="47DEB18B">
              <w:rPr>
                <w:rFonts w:ascii="Calibri" w:hAnsi="Calibri"/>
                <w:color w:val="000000" w:themeColor="text1"/>
              </w:rPr>
              <w:t xml:space="preserve"> Orderbevestiging</w:t>
            </w:r>
            <w:r w:rsidR="00B12F3F" w:rsidRPr="47DEB18B">
              <w:rPr>
                <w:rFonts w:ascii="Calibri" w:hAnsi="Calibri"/>
                <w:color w:val="000000" w:themeColor="text1"/>
              </w:rPr>
              <w:t xml:space="preserve"> vanop het projectorder werd het veld ‘Onze referentie’ toegevoegd</w:t>
            </w:r>
            <w:r w:rsidR="0015337F" w:rsidRPr="47DEB18B">
              <w:rPr>
                <w:rFonts w:ascii="Calibri" w:hAnsi="Calibri"/>
                <w:color w:val="000000" w:themeColor="text1"/>
              </w:rPr>
              <w:t>.</w:t>
            </w:r>
          </w:p>
          <w:p w14:paraId="18471237" w14:textId="1B63AEEB" w:rsidR="00B12F3F" w:rsidRDefault="00E00BE6" w:rsidP="00CE52A3">
            <w:pPr>
              <w:rPr>
                <w:rFonts w:ascii="Calibri" w:hAnsi="Calibri"/>
                <w:color w:val="000000"/>
              </w:rPr>
            </w:pPr>
            <w:r w:rsidRPr="00E00BE6">
              <w:rPr>
                <w:rFonts w:ascii="Calibri" w:hAnsi="Calibri"/>
                <w:noProof/>
                <w:color w:val="000000"/>
              </w:rPr>
              <w:drawing>
                <wp:inline distT="0" distB="0" distL="0" distR="0" wp14:anchorId="5A3A2A96" wp14:editId="0480A5B2">
                  <wp:extent cx="5941060" cy="1268095"/>
                  <wp:effectExtent l="0" t="0" r="2540" b="8255"/>
                  <wp:docPr id="15042757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275788" name=""/>
                          <pic:cNvPicPr/>
                        </pic:nvPicPr>
                        <pic:blipFill>
                          <a:blip r:embed="rId16"/>
                          <a:stretch>
                            <a:fillRect/>
                          </a:stretch>
                        </pic:blipFill>
                        <pic:spPr>
                          <a:xfrm>
                            <a:off x="0" y="0"/>
                            <a:ext cx="5941060" cy="1268095"/>
                          </a:xfrm>
                          <a:prstGeom prst="rect">
                            <a:avLst/>
                          </a:prstGeom>
                        </pic:spPr>
                      </pic:pic>
                    </a:graphicData>
                  </a:graphic>
                </wp:inline>
              </w:drawing>
            </w:r>
          </w:p>
          <w:p w14:paraId="656C95C0" w14:textId="0A62A666" w:rsidR="00E45B0B" w:rsidRPr="000D6814" w:rsidRDefault="00E45B0B" w:rsidP="00CE52A3">
            <w:pPr>
              <w:rPr>
                <w:b/>
                <w:lang w:eastAsia="ja-JP"/>
              </w:rPr>
            </w:pPr>
          </w:p>
        </w:tc>
      </w:tr>
      <w:tr w:rsidR="00E45B0B" w:rsidRPr="000D6814" w14:paraId="2505843F" w14:textId="77777777" w:rsidTr="47DEB18B">
        <w:trPr>
          <w:trHeight w:val="300"/>
        </w:trPr>
        <w:tc>
          <w:tcPr>
            <w:tcW w:w="5000" w:type="pct"/>
            <w:tcBorders>
              <w:top w:val="nil"/>
              <w:left w:val="nil"/>
              <w:bottom w:val="nil"/>
              <w:right w:val="nil"/>
            </w:tcBorders>
            <w:shd w:val="clear" w:color="auto" w:fill="auto"/>
            <w:noWrap/>
            <w:vAlign w:val="bottom"/>
          </w:tcPr>
          <w:p w14:paraId="38F69CF0" w14:textId="4638DAD1" w:rsidR="0015337F" w:rsidRDefault="0015337F" w:rsidP="47DEB18B">
            <w:pPr>
              <w:rPr>
                <w:rFonts w:ascii="Calibri" w:hAnsi="Calibri"/>
                <w:color w:val="000000"/>
              </w:rPr>
            </w:pPr>
            <w:bookmarkStart w:id="11" w:name="_Toc191291491"/>
            <w:bookmarkStart w:id="12" w:name="WI18522"/>
            <w:bookmarkEnd w:id="12"/>
            <w:r w:rsidRPr="47DEB18B">
              <w:rPr>
                <w:rStyle w:val="Kop2Char"/>
              </w:rPr>
              <w:t>SERVICE</w:t>
            </w:r>
            <w:r w:rsidR="00CE52A3" w:rsidRPr="47DEB18B">
              <w:rPr>
                <w:rStyle w:val="Kop2Char"/>
              </w:rPr>
              <w:t xml:space="preserve">: </w:t>
            </w:r>
            <w:r w:rsidRPr="47DEB18B">
              <w:rPr>
                <w:rStyle w:val="Kop2Char"/>
              </w:rPr>
              <w:t>Dataset servicefactuur veld ‘Onze referentie’ toegevoegd (18522)</w:t>
            </w:r>
            <w:bookmarkEnd w:id="11"/>
            <w:r>
              <w:br/>
            </w:r>
            <w:r w:rsidRPr="47DEB18B">
              <w:rPr>
                <w:rFonts w:ascii="Calibri" w:hAnsi="Calibri"/>
                <w:color w:val="000000" w:themeColor="text1"/>
              </w:rPr>
              <w:t xml:space="preserve">Aan </w:t>
            </w:r>
            <w:proofErr w:type="gramStart"/>
            <w:r w:rsidRPr="47DEB18B">
              <w:rPr>
                <w:rFonts w:ascii="Calibri" w:hAnsi="Calibri"/>
                <w:color w:val="000000" w:themeColor="text1"/>
              </w:rPr>
              <w:t>het dataset</w:t>
            </w:r>
            <w:proofErr w:type="gramEnd"/>
            <w:r w:rsidRPr="47DEB18B">
              <w:rPr>
                <w:rFonts w:ascii="Calibri" w:hAnsi="Calibri"/>
                <w:color w:val="000000" w:themeColor="text1"/>
              </w:rPr>
              <w:t xml:space="preserve"> die gebruikt wordt voor het rapport </w:t>
            </w:r>
            <w:r w:rsidR="003C3F4F" w:rsidRPr="47DEB18B">
              <w:rPr>
                <w:rFonts w:ascii="Calibri" w:hAnsi="Calibri"/>
                <w:color w:val="000000" w:themeColor="text1"/>
              </w:rPr>
              <w:t>Pro Forma</w:t>
            </w:r>
            <w:r w:rsidRPr="47DEB18B">
              <w:rPr>
                <w:rFonts w:ascii="Calibri" w:hAnsi="Calibri"/>
                <w:color w:val="000000" w:themeColor="text1"/>
              </w:rPr>
              <w:t xml:space="preserve"> vanop het </w:t>
            </w:r>
            <w:r w:rsidR="003C3F4F" w:rsidRPr="47DEB18B">
              <w:rPr>
                <w:rFonts w:ascii="Calibri" w:hAnsi="Calibri"/>
                <w:color w:val="000000" w:themeColor="text1"/>
              </w:rPr>
              <w:t>servicefactuur</w:t>
            </w:r>
            <w:r w:rsidRPr="47DEB18B">
              <w:rPr>
                <w:rFonts w:ascii="Calibri" w:hAnsi="Calibri"/>
                <w:color w:val="000000" w:themeColor="text1"/>
              </w:rPr>
              <w:t xml:space="preserve"> werd het veld ‘Onze referentie’ toegevoegd.</w:t>
            </w:r>
          </w:p>
          <w:p w14:paraId="5EDF6C3D" w14:textId="67EF723C" w:rsidR="00CE52A3" w:rsidRDefault="00CE52A3" w:rsidP="00CE52A3">
            <w:pPr>
              <w:rPr>
                <w:rFonts w:ascii="Calibri" w:hAnsi="Calibri"/>
                <w:color w:val="000000"/>
              </w:rPr>
            </w:pPr>
          </w:p>
          <w:p w14:paraId="22E0BFD7" w14:textId="77777777" w:rsidR="0015337F" w:rsidRDefault="0015337F" w:rsidP="00CE52A3">
            <w:pPr>
              <w:rPr>
                <w:rFonts w:ascii="Calibri" w:hAnsi="Calibri"/>
                <w:color w:val="000000"/>
              </w:rPr>
            </w:pPr>
          </w:p>
          <w:p w14:paraId="1E57AFF1" w14:textId="17BB1232" w:rsidR="00E45B0B" w:rsidRPr="0015337F" w:rsidRDefault="0015337F" w:rsidP="00CE52A3">
            <w:pPr>
              <w:rPr>
                <w:rFonts w:ascii="Calibri" w:hAnsi="Calibri"/>
                <w:color w:val="000000"/>
              </w:rPr>
            </w:pPr>
            <w:r w:rsidRPr="0015337F">
              <w:rPr>
                <w:rFonts w:ascii="Calibri" w:hAnsi="Calibri"/>
                <w:noProof/>
                <w:color w:val="000000"/>
              </w:rPr>
              <w:lastRenderedPageBreak/>
              <w:drawing>
                <wp:inline distT="0" distB="0" distL="0" distR="0" wp14:anchorId="57D72FC1" wp14:editId="754FE5B0">
                  <wp:extent cx="5087060" cy="1933845"/>
                  <wp:effectExtent l="0" t="0" r="0" b="9525"/>
                  <wp:docPr id="4356218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21858" name=""/>
                          <pic:cNvPicPr/>
                        </pic:nvPicPr>
                        <pic:blipFill>
                          <a:blip r:embed="rId17"/>
                          <a:stretch>
                            <a:fillRect/>
                          </a:stretch>
                        </pic:blipFill>
                        <pic:spPr>
                          <a:xfrm>
                            <a:off x="0" y="0"/>
                            <a:ext cx="5087060" cy="1933845"/>
                          </a:xfrm>
                          <a:prstGeom prst="rect">
                            <a:avLst/>
                          </a:prstGeom>
                        </pic:spPr>
                      </pic:pic>
                    </a:graphicData>
                  </a:graphic>
                </wp:inline>
              </w:drawing>
            </w:r>
          </w:p>
        </w:tc>
      </w:tr>
      <w:tr w:rsidR="00E45B0B" w:rsidRPr="000D6814" w14:paraId="53838A14" w14:textId="77777777" w:rsidTr="47DEB18B">
        <w:trPr>
          <w:trHeight w:val="300"/>
        </w:trPr>
        <w:tc>
          <w:tcPr>
            <w:tcW w:w="5000" w:type="pct"/>
            <w:tcBorders>
              <w:top w:val="nil"/>
              <w:left w:val="nil"/>
              <w:bottom w:val="nil"/>
              <w:right w:val="nil"/>
            </w:tcBorders>
            <w:shd w:val="clear" w:color="auto" w:fill="auto"/>
            <w:noWrap/>
            <w:vAlign w:val="bottom"/>
          </w:tcPr>
          <w:p w14:paraId="42F9C4CE" w14:textId="06FBAD87" w:rsidR="001D5672" w:rsidRDefault="004755CA" w:rsidP="001D5672">
            <w:pPr>
              <w:rPr>
                <w:rFonts w:ascii="Calibri" w:hAnsi="Calibri"/>
                <w:color w:val="000000"/>
              </w:rPr>
            </w:pPr>
            <w:bookmarkStart w:id="13" w:name="_Toc191291492"/>
            <w:bookmarkStart w:id="14" w:name="WI18635"/>
            <w:bookmarkEnd w:id="14"/>
            <w:r>
              <w:rPr>
                <w:rStyle w:val="Kop2Char"/>
              </w:rPr>
              <w:lastRenderedPageBreak/>
              <w:t>PROJECT</w:t>
            </w:r>
            <w:r w:rsidR="001D5672" w:rsidRPr="00CE52A3">
              <w:rPr>
                <w:rStyle w:val="Kop2Char"/>
              </w:rPr>
              <w:t xml:space="preserve">: </w:t>
            </w:r>
            <w:r w:rsidR="003671B4">
              <w:rPr>
                <w:rStyle w:val="Kop2Char"/>
              </w:rPr>
              <w:t>opschonen pagina</w:t>
            </w:r>
            <w:r w:rsidR="001D5672" w:rsidRPr="00CE52A3">
              <w:rPr>
                <w:rStyle w:val="Kop2Char"/>
              </w:rPr>
              <w:t xml:space="preserve"> (</w:t>
            </w:r>
            <w:r w:rsidR="003671B4">
              <w:rPr>
                <w:rStyle w:val="Kop2Char"/>
              </w:rPr>
              <w:t>18635</w:t>
            </w:r>
            <w:r w:rsidR="001D5672" w:rsidRPr="00CE52A3">
              <w:rPr>
                <w:rStyle w:val="Kop2Char"/>
              </w:rPr>
              <w:t>)</w:t>
            </w:r>
            <w:bookmarkEnd w:id="13"/>
            <w:r w:rsidR="001D5672">
              <w:rPr>
                <w:b/>
                <w:lang w:eastAsia="ja-JP"/>
              </w:rPr>
              <w:br/>
            </w:r>
            <w:r w:rsidR="00F473D0">
              <w:rPr>
                <w:rFonts w:ascii="Calibri" w:hAnsi="Calibri"/>
                <w:color w:val="000000"/>
              </w:rPr>
              <w:t>De pagina van de Projectdagboeken werd onder handen genomen:</w:t>
            </w:r>
          </w:p>
          <w:p w14:paraId="386877D9" w14:textId="35BD4B30" w:rsidR="00F473D0" w:rsidRDefault="00EF7D96" w:rsidP="00F473D0">
            <w:pPr>
              <w:pStyle w:val="Lijstalinea"/>
              <w:numPr>
                <w:ilvl w:val="0"/>
                <w:numId w:val="42"/>
              </w:numPr>
              <w:rPr>
                <w:rFonts w:ascii="Calibri" w:hAnsi="Calibri"/>
                <w:color w:val="000000"/>
              </w:rPr>
            </w:pPr>
            <w:r>
              <w:rPr>
                <w:rFonts w:ascii="Calibri" w:hAnsi="Calibri"/>
                <w:color w:val="000000"/>
              </w:rPr>
              <w:t>Overbodige knoppen en acties gewist</w:t>
            </w:r>
          </w:p>
          <w:p w14:paraId="50B8A635" w14:textId="4181A381" w:rsidR="00EF7D96" w:rsidRDefault="00EF7D96" w:rsidP="00F473D0">
            <w:pPr>
              <w:pStyle w:val="Lijstalinea"/>
              <w:numPr>
                <w:ilvl w:val="0"/>
                <w:numId w:val="42"/>
              </w:numPr>
              <w:rPr>
                <w:rFonts w:ascii="Calibri" w:hAnsi="Calibri"/>
                <w:color w:val="000000"/>
              </w:rPr>
            </w:pPr>
            <w:r>
              <w:rPr>
                <w:rFonts w:ascii="Calibri" w:hAnsi="Calibri"/>
                <w:color w:val="000000"/>
              </w:rPr>
              <w:t>Volgorde menu bekeken</w:t>
            </w:r>
          </w:p>
          <w:p w14:paraId="7EA1327D" w14:textId="4B594AF9" w:rsidR="00EF7D96" w:rsidRPr="00F473D0" w:rsidRDefault="00E753D8" w:rsidP="47DEB18B">
            <w:pPr>
              <w:pStyle w:val="Lijstalinea"/>
              <w:numPr>
                <w:ilvl w:val="0"/>
                <w:numId w:val="42"/>
              </w:numPr>
              <w:rPr>
                <w:rFonts w:ascii="Calibri" w:hAnsi="Calibri"/>
                <w:color w:val="000000"/>
              </w:rPr>
            </w:pPr>
            <w:r w:rsidRPr="47DEB18B">
              <w:rPr>
                <w:rFonts w:ascii="Calibri" w:hAnsi="Calibri"/>
                <w:color w:val="000000" w:themeColor="text1"/>
              </w:rPr>
              <w:t>Zaken terug gebracht naar standaard BC</w:t>
            </w:r>
          </w:p>
          <w:p w14:paraId="15615EEE" w14:textId="3B9E00D5" w:rsidR="00E45B0B" w:rsidRPr="000D6814" w:rsidRDefault="00E45B0B" w:rsidP="001D5672">
            <w:pPr>
              <w:rPr>
                <w:b/>
                <w:lang w:eastAsia="ja-JP"/>
              </w:rPr>
            </w:pPr>
          </w:p>
        </w:tc>
      </w:tr>
      <w:tr w:rsidR="00E45B0B" w:rsidRPr="001D6BEB" w14:paraId="731D3F58" w14:textId="77777777" w:rsidTr="47DEB18B">
        <w:trPr>
          <w:trHeight w:val="300"/>
        </w:trPr>
        <w:tc>
          <w:tcPr>
            <w:tcW w:w="5000" w:type="pct"/>
            <w:tcBorders>
              <w:top w:val="nil"/>
              <w:left w:val="nil"/>
              <w:bottom w:val="nil"/>
              <w:right w:val="nil"/>
            </w:tcBorders>
            <w:shd w:val="clear" w:color="auto" w:fill="auto"/>
            <w:noWrap/>
            <w:vAlign w:val="bottom"/>
          </w:tcPr>
          <w:p w14:paraId="790C888C" w14:textId="5770538D" w:rsidR="001D5672" w:rsidRDefault="00D9271A" w:rsidP="001D5672">
            <w:pPr>
              <w:rPr>
                <w:rFonts w:ascii="Calibri" w:hAnsi="Calibri"/>
                <w:color w:val="000000"/>
              </w:rPr>
            </w:pPr>
            <w:bookmarkStart w:id="15" w:name="_Toc191291493"/>
            <w:bookmarkStart w:id="16" w:name="WI16788"/>
            <w:bookmarkEnd w:id="16"/>
            <w:r w:rsidRPr="001D6BEB">
              <w:rPr>
                <w:rStyle w:val="Kop2Char"/>
              </w:rPr>
              <w:t>SERVICE (BC18)</w:t>
            </w:r>
            <w:r w:rsidR="001D5672" w:rsidRPr="001D6BEB">
              <w:rPr>
                <w:rStyle w:val="Kop2Char"/>
              </w:rPr>
              <w:t xml:space="preserve">: </w:t>
            </w:r>
            <w:r w:rsidRPr="001D6BEB">
              <w:rPr>
                <w:rStyle w:val="Kop2Char"/>
              </w:rPr>
              <w:t>facturatieperiode</w:t>
            </w:r>
            <w:r w:rsidR="001D5672" w:rsidRPr="001D6BEB">
              <w:rPr>
                <w:rStyle w:val="Kop2Char"/>
              </w:rPr>
              <w:t xml:space="preserve"> (</w:t>
            </w:r>
            <w:r w:rsidR="001D6BEB" w:rsidRPr="001D6BEB">
              <w:rPr>
                <w:rStyle w:val="Kop2Char"/>
              </w:rPr>
              <w:t>16788</w:t>
            </w:r>
            <w:r w:rsidR="001D5672" w:rsidRPr="001D6BEB">
              <w:rPr>
                <w:rStyle w:val="Kop2Char"/>
              </w:rPr>
              <w:t>)</w:t>
            </w:r>
            <w:bookmarkEnd w:id="15"/>
            <w:r w:rsidR="001D5672" w:rsidRPr="001D6BEB">
              <w:rPr>
                <w:b/>
                <w:lang w:eastAsia="ja-JP"/>
              </w:rPr>
              <w:br/>
            </w:r>
            <w:r w:rsidR="001D6BEB" w:rsidRPr="001D6BEB">
              <w:rPr>
                <w:rFonts w:ascii="Calibri" w:hAnsi="Calibri"/>
                <w:color w:val="000000"/>
              </w:rPr>
              <w:t xml:space="preserve">In SaaS was het veld Factuurperiode </w:t>
            </w:r>
            <w:r w:rsidR="001D6BEB">
              <w:rPr>
                <w:rFonts w:ascii="Calibri" w:hAnsi="Calibri"/>
                <w:color w:val="000000"/>
              </w:rPr>
              <w:t xml:space="preserve">op de servicecontractkaart al een tijdje uit gebreid met de opties voor </w:t>
            </w:r>
            <w:r w:rsidR="001711C7">
              <w:rPr>
                <w:rFonts w:ascii="Calibri" w:hAnsi="Calibri"/>
                <w:color w:val="000000"/>
              </w:rPr>
              <w:t>2 jaar, 3 jaar, 4 jaar en 5 jaar. Deze functionaliteit werd nu ook voorzien voor onze Business Central 18 gebruikers die nog niet op SaaS zitten.</w:t>
            </w:r>
          </w:p>
          <w:p w14:paraId="78551540" w14:textId="2F4E6223" w:rsidR="00E45B0B" w:rsidRPr="007B4EC6" w:rsidRDefault="007B4EC6" w:rsidP="001D5672">
            <w:pPr>
              <w:rPr>
                <w:rFonts w:ascii="Calibri" w:hAnsi="Calibri"/>
                <w:color w:val="000000"/>
              </w:rPr>
            </w:pPr>
            <w:r w:rsidRPr="007B4EC6">
              <w:rPr>
                <w:rFonts w:ascii="Calibri" w:hAnsi="Calibri"/>
                <w:noProof/>
                <w:color w:val="000000"/>
              </w:rPr>
              <w:drawing>
                <wp:inline distT="0" distB="0" distL="0" distR="0" wp14:anchorId="169D0D56" wp14:editId="22156167">
                  <wp:extent cx="5941060" cy="2137410"/>
                  <wp:effectExtent l="0" t="0" r="2540" b="0"/>
                  <wp:docPr id="12622816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81622" name=""/>
                          <pic:cNvPicPr/>
                        </pic:nvPicPr>
                        <pic:blipFill>
                          <a:blip r:embed="rId18"/>
                          <a:stretch>
                            <a:fillRect/>
                          </a:stretch>
                        </pic:blipFill>
                        <pic:spPr>
                          <a:xfrm>
                            <a:off x="0" y="0"/>
                            <a:ext cx="5941060" cy="2137410"/>
                          </a:xfrm>
                          <a:prstGeom prst="rect">
                            <a:avLst/>
                          </a:prstGeom>
                        </pic:spPr>
                      </pic:pic>
                    </a:graphicData>
                  </a:graphic>
                </wp:inline>
              </w:drawing>
            </w:r>
          </w:p>
        </w:tc>
      </w:tr>
      <w:tr w:rsidR="00E45B0B" w:rsidRPr="000D6814" w14:paraId="4E5071D7" w14:textId="77777777" w:rsidTr="47DEB18B">
        <w:trPr>
          <w:trHeight w:val="300"/>
        </w:trPr>
        <w:tc>
          <w:tcPr>
            <w:tcW w:w="5000" w:type="pct"/>
            <w:tcBorders>
              <w:top w:val="nil"/>
              <w:left w:val="nil"/>
              <w:bottom w:val="nil"/>
              <w:right w:val="nil"/>
            </w:tcBorders>
            <w:shd w:val="clear" w:color="auto" w:fill="auto"/>
            <w:noWrap/>
            <w:vAlign w:val="bottom"/>
          </w:tcPr>
          <w:p w14:paraId="150B7E75" w14:textId="6640311D" w:rsidR="001D5672" w:rsidRDefault="00321FD9" w:rsidP="001D5672">
            <w:pPr>
              <w:rPr>
                <w:rFonts w:ascii="Calibri" w:hAnsi="Calibri"/>
                <w:color w:val="000000"/>
              </w:rPr>
            </w:pPr>
            <w:bookmarkStart w:id="17" w:name="_Toc191291494"/>
            <w:bookmarkStart w:id="18" w:name="WI18282"/>
            <w:bookmarkEnd w:id="18"/>
            <w:r>
              <w:rPr>
                <w:rStyle w:val="Kop2Char"/>
              </w:rPr>
              <w:t>PROJECT</w:t>
            </w:r>
            <w:r w:rsidR="001D5672" w:rsidRPr="00CE52A3">
              <w:rPr>
                <w:rStyle w:val="Kop2Char"/>
              </w:rPr>
              <w:t xml:space="preserve">: </w:t>
            </w:r>
            <w:r>
              <w:rPr>
                <w:rStyle w:val="Kop2Char"/>
              </w:rPr>
              <w:t>Inkoopprijslijst voor project</w:t>
            </w:r>
            <w:r w:rsidR="001D5672" w:rsidRPr="00CE52A3">
              <w:rPr>
                <w:rStyle w:val="Kop2Char"/>
              </w:rPr>
              <w:t xml:space="preserve"> (</w:t>
            </w:r>
            <w:r>
              <w:rPr>
                <w:rStyle w:val="Kop2Char"/>
              </w:rPr>
              <w:t>18</w:t>
            </w:r>
            <w:r w:rsidR="002D55E5">
              <w:rPr>
                <w:rStyle w:val="Kop2Char"/>
              </w:rPr>
              <w:t>282</w:t>
            </w:r>
            <w:r w:rsidR="001D5672" w:rsidRPr="00CE52A3">
              <w:rPr>
                <w:rStyle w:val="Kop2Char"/>
              </w:rPr>
              <w:t>)</w:t>
            </w:r>
            <w:bookmarkEnd w:id="17"/>
            <w:r w:rsidR="001D5672">
              <w:rPr>
                <w:b/>
                <w:lang w:eastAsia="ja-JP"/>
              </w:rPr>
              <w:br/>
            </w:r>
            <w:r w:rsidR="00AB20E9">
              <w:rPr>
                <w:rFonts w:ascii="Calibri" w:hAnsi="Calibri"/>
                <w:color w:val="000000"/>
              </w:rPr>
              <w:t>Op de projectkaart werd een nieuwe actieknop voorzien:</w:t>
            </w:r>
          </w:p>
          <w:p w14:paraId="3C61F4A1" w14:textId="423ECA86" w:rsidR="00AB20E9" w:rsidRDefault="007F6773" w:rsidP="001D5672">
            <w:pPr>
              <w:rPr>
                <w:rFonts w:ascii="Calibri" w:hAnsi="Calibri"/>
                <w:color w:val="000000"/>
              </w:rPr>
            </w:pPr>
            <w:r w:rsidRPr="007F6773">
              <w:rPr>
                <w:rFonts w:ascii="Calibri" w:hAnsi="Calibri"/>
                <w:noProof/>
                <w:color w:val="000000"/>
              </w:rPr>
              <w:lastRenderedPageBreak/>
              <w:drawing>
                <wp:inline distT="0" distB="0" distL="0" distR="0" wp14:anchorId="7DEC45CD" wp14:editId="6C3EC27B">
                  <wp:extent cx="5941060" cy="1087755"/>
                  <wp:effectExtent l="0" t="0" r="2540" b="0"/>
                  <wp:docPr id="14268763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76385" name=""/>
                          <pic:cNvPicPr/>
                        </pic:nvPicPr>
                        <pic:blipFill>
                          <a:blip r:embed="rId19"/>
                          <a:stretch>
                            <a:fillRect/>
                          </a:stretch>
                        </pic:blipFill>
                        <pic:spPr>
                          <a:xfrm>
                            <a:off x="0" y="0"/>
                            <a:ext cx="5941060" cy="1087755"/>
                          </a:xfrm>
                          <a:prstGeom prst="rect">
                            <a:avLst/>
                          </a:prstGeom>
                        </pic:spPr>
                      </pic:pic>
                    </a:graphicData>
                  </a:graphic>
                </wp:inline>
              </w:drawing>
            </w:r>
          </w:p>
          <w:p w14:paraId="54B41F6A" w14:textId="53DF28D8" w:rsidR="00E45B0B" w:rsidRDefault="007F6773" w:rsidP="00D3435E">
            <w:pPr>
              <w:rPr>
                <w:lang w:eastAsia="ja-JP"/>
              </w:rPr>
            </w:pPr>
            <w:r>
              <w:rPr>
                <w:lang w:eastAsia="ja-JP"/>
              </w:rPr>
              <w:t>Wanneer je</w:t>
            </w:r>
            <w:r w:rsidR="00C57F06">
              <w:rPr>
                <w:lang w:eastAsia="ja-JP"/>
              </w:rPr>
              <w:t xml:space="preserve"> op de knop kli</w:t>
            </w:r>
            <w:r w:rsidR="002D07D3">
              <w:rPr>
                <w:lang w:eastAsia="ja-JP"/>
              </w:rPr>
              <w:t xml:space="preserve">kt dan wordt er een nieuwe inkoopprijslijst voor </w:t>
            </w:r>
            <w:r w:rsidR="008F006F">
              <w:rPr>
                <w:lang w:eastAsia="ja-JP"/>
              </w:rPr>
              <w:t>het project aangemaakt voor alle projectplanningsregels</w:t>
            </w:r>
            <w:r w:rsidR="0020012E">
              <w:rPr>
                <w:lang w:eastAsia="ja-JP"/>
              </w:rPr>
              <w:t xml:space="preserve"> </w:t>
            </w:r>
            <w:r w:rsidR="00A05C76">
              <w:rPr>
                <w:lang w:eastAsia="ja-JP"/>
              </w:rPr>
              <w:t>die voldoen aan onderstaande drie voorwaarden</w:t>
            </w:r>
            <w:r w:rsidR="0020012E">
              <w:rPr>
                <w:lang w:eastAsia="ja-JP"/>
              </w:rPr>
              <w:t>:</w:t>
            </w:r>
          </w:p>
          <w:p w14:paraId="5C29EC37" w14:textId="559D955B" w:rsidR="0020012E" w:rsidRDefault="0020012E" w:rsidP="0020012E">
            <w:pPr>
              <w:pStyle w:val="Lijstalinea"/>
              <w:numPr>
                <w:ilvl w:val="0"/>
                <w:numId w:val="42"/>
              </w:numPr>
              <w:rPr>
                <w:lang w:eastAsia="ja-JP"/>
              </w:rPr>
            </w:pPr>
            <w:r>
              <w:rPr>
                <w:lang w:eastAsia="ja-JP"/>
              </w:rPr>
              <w:t>De vink</w:t>
            </w:r>
            <w:r w:rsidR="006146EA">
              <w:rPr>
                <w:lang w:eastAsia="ja-JP"/>
              </w:rPr>
              <w:t xml:space="preserve"> ‘Vaste directe kostprijs’: AAN staat</w:t>
            </w:r>
          </w:p>
          <w:p w14:paraId="1E2AA422" w14:textId="7F61E920" w:rsidR="006146EA" w:rsidRDefault="006146EA" w:rsidP="0020012E">
            <w:pPr>
              <w:pStyle w:val="Lijstalinea"/>
              <w:numPr>
                <w:ilvl w:val="0"/>
                <w:numId w:val="42"/>
              </w:numPr>
              <w:rPr>
                <w:lang w:eastAsia="ja-JP"/>
              </w:rPr>
            </w:pPr>
            <w:r>
              <w:rPr>
                <w:lang w:eastAsia="ja-JP"/>
              </w:rPr>
              <w:t>Soort</w:t>
            </w:r>
            <w:r w:rsidR="00A05C76">
              <w:rPr>
                <w:lang w:eastAsia="ja-JP"/>
              </w:rPr>
              <w:t xml:space="preserve"> gelijk is aan Artikel OF Resource</w:t>
            </w:r>
          </w:p>
          <w:p w14:paraId="35742BC0" w14:textId="37DD1E2F" w:rsidR="00A05C76" w:rsidRDefault="00A05C76" w:rsidP="0020012E">
            <w:pPr>
              <w:pStyle w:val="Lijstalinea"/>
              <w:numPr>
                <w:ilvl w:val="0"/>
                <w:numId w:val="42"/>
              </w:numPr>
              <w:rPr>
                <w:lang w:eastAsia="ja-JP"/>
              </w:rPr>
            </w:pPr>
            <w:r>
              <w:rPr>
                <w:lang w:eastAsia="ja-JP"/>
              </w:rPr>
              <w:t>Nr. bevat een waarde</w:t>
            </w:r>
          </w:p>
          <w:p w14:paraId="4413FFFD" w14:textId="33192BD9" w:rsidR="00954C13" w:rsidRPr="000D6814" w:rsidRDefault="00954C13" w:rsidP="00954C13">
            <w:pPr>
              <w:rPr>
                <w:lang w:eastAsia="ja-JP"/>
              </w:rPr>
            </w:pPr>
            <w:r w:rsidRPr="00954C13">
              <w:rPr>
                <w:noProof/>
                <w:lang w:eastAsia="ja-JP"/>
              </w:rPr>
              <w:drawing>
                <wp:inline distT="0" distB="0" distL="0" distR="0" wp14:anchorId="67B40310" wp14:editId="7FE677D7">
                  <wp:extent cx="5941060" cy="1376045"/>
                  <wp:effectExtent l="0" t="0" r="2540" b="0"/>
                  <wp:docPr id="11750657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65771" name=""/>
                          <pic:cNvPicPr/>
                        </pic:nvPicPr>
                        <pic:blipFill>
                          <a:blip r:embed="rId20"/>
                          <a:stretch>
                            <a:fillRect/>
                          </a:stretch>
                        </pic:blipFill>
                        <pic:spPr>
                          <a:xfrm>
                            <a:off x="0" y="0"/>
                            <a:ext cx="5941060" cy="1376045"/>
                          </a:xfrm>
                          <a:prstGeom prst="rect">
                            <a:avLst/>
                          </a:prstGeom>
                        </pic:spPr>
                      </pic:pic>
                    </a:graphicData>
                  </a:graphic>
                </wp:inline>
              </w:drawing>
            </w:r>
          </w:p>
        </w:tc>
      </w:tr>
    </w:tbl>
    <w:p w14:paraId="71E3A0BD" w14:textId="2A2673DA" w:rsidR="00E45B0B" w:rsidRDefault="00FC390B" w:rsidP="000D6814">
      <w:r>
        <w:lastRenderedPageBreak/>
        <w:t>Volgende velden worden overgenomen in de inkoopprijslijst:</w:t>
      </w:r>
    </w:p>
    <w:p w14:paraId="7D60A888" w14:textId="77777777" w:rsidR="001D3C61" w:rsidRPr="001D3C61" w:rsidRDefault="001D3C61" w:rsidP="001D3C61">
      <w:pPr>
        <w:rPr>
          <w:b/>
          <w:bCs/>
        </w:rPr>
      </w:pPr>
      <w:r w:rsidRPr="001D3C61">
        <w:rPr>
          <w:b/>
          <w:bCs/>
        </w:rPr>
        <w:t>Hoofding:</w:t>
      </w:r>
    </w:p>
    <w:p w14:paraId="0C129FFA" w14:textId="76A52F08" w:rsidR="001D3C61" w:rsidRPr="001D3C61" w:rsidRDefault="001D3C61" w:rsidP="47DEB18B">
      <w:pPr>
        <w:numPr>
          <w:ilvl w:val="0"/>
          <w:numId w:val="43"/>
        </w:numPr>
        <w:rPr>
          <w:i/>
          <w:iCs/>
        </w:rPr>
      </w:pPr>
      <w:r w:rsidRPr="47DEB18B">
        <w:t xml:space="preserve">Beschrijving: Inkoopprijslijst: </w:t>
      </w:r>
      <w:proofErr w:type="spellStart"/>
      <w:r w:rsidRPr="47DEB18B">
        <w:t>ProjectNr</w:t>
      </w:r>
      <w:proofErr w:type="spellEnd"/>
      <w:r w:rsidRPr="47DEB18B">
        <w:t xml:space="preserve">. - Klantnr. Klantnaam </w:t>
      </w:r>
    </w:p>
    <w:p w14:paraId="418FEC53" w14:textId="77777777" w:rsidR="001D3C61" w:rsidRPr="001D3C61" w:rsidRDefault="001D3C61" w:rsidP="001D3C61">
      <w:pPr>
        <w:numPr>
          <w:ilvl w:val="0"/>
          <w:numId w:val="43"/>
        </w:numPr>
      </w:pPr>
      <w:r w:rsidRPr="001D3C61">
        <w:t>Toegewezen type: Project</w:t>
      </w:r>
    </w:p>
    <w:p w14:paraId="4969FE57" w14:textId="77777777" w:rsidR="001D3C61" w:rsidRPr="001D3C61" w:rsidRDefault="001D3C61" w:rsidP="001D3C61">
      <w:pPr>
        <w:numPr>
          <w:ilvl w:val="0"/>
          <w:numId w:val="43"/>
        </w:numPr>
      </w:pPr>
      <w:r w:rsidRPr="001D3C61">
        <w:t>Toe te wijzen nr.: projectnr.</w:t>
      </w:r>
    </w:p>
    <w:p w14:paraId="024F2421" w14:textId="77777777" w:rsidR="001D3C61" w:rsidRPr="001D3C61" w:rsidRDefault="001D3C61" w:rsidP="001D3C61">
      <w:pPr>
        <w:numPr>
          <w:ilvl w:val="0"/>
          <w:numId w:val="43"/>
        </w:numPr>
      </w:pPr>
      <w:r w:rsidRPr="001D3C61">
        <w:t>Kolommen weergeven voor: Prijs en korting</w:t>
      </w:r>
    </w:p>
    <w:p w14:paraId="3129B545" w14:textId="77777777" w:rsidR="001D3C61" w:rsidRPr="001D3C61" w:rsidRDefault="001D3C61" w:rsidP="001D3C61">
      <w:pPr>
        <w:numPr>
          <w:ilvl w:val="0"/>
          <w:numId w:val="43"/>
        </w:numPr>
      </w:pPr>
      <w:proofErr w:type="gramStart"/>
      <w:r w:rsidRPr="47DEB18B">
        <w:t>Status :</w:t>
      </w:r>
      <w:proofErr w:type="gramEnd"/>
      <w:r w:rsidRPr="47DEB18B">
        <w:t xml:space="preserve"> Concept</w:t>
      </w:r>
    </w:p>
    <w:p w14:paraId="281BE326" w14:textId="77777777" w:rsidR="001D3C61" w:rsidRPr="001D3C61" w:rsidRDefault="001D3C61" w:rsidP="001D3C61">
      <w:pPr>
        <w:numPr>
          <w:ilvl w:val="0"/>
          <w:numId w:val="43"/>
        </w:numPr>
      </w:pPr>
      <w:r w:rsidRPr="001D3C61">
        <w:t>Begindatum: huidige datum</w:t>
      </w:r>
    </w:p>
    <w:p w14:paraId="50E5F36F" w14:textId="77777777" w:rsidR="001D3C61" w:rsidRPr="001D3C61" w:rsidRDefault="001D3C61" w:rsidP="001D3C61">
      <w:pPr>
        <w:numPr>
          <w:ilvl w:val="0"/>
          <w:numId w:val="43"/>
        </w:numPr>
      </w:pPr>
      <w:r w:rsidRPr="001D3C61">
        <w:t>Factuurkorting toestaan: Ja</w:t>
      </w:r>
    </w:p>
    <w:p w14:paraId="20B8BFDE" w14:textId="77777777" w:rsidR="001D3C61" w:rsidRPr="001D3C61" w:rsidRDefault="001D3C61" w:rsidP="001D3C61">
      <w:pPr>
        <w:numPr>
          <w:ilvl w:val="0"/>
          <w:numId w:val="43"/>
        </w:numPr>
      </w:pPr>
      <w:r w:rsidRPr="001D3C61">
        <w:t>Regelkorting toestaan: Ja</w:t>
      </w:r>
    </w:p>
    <w:p w14:paraId="476F93F2" w14:textId="77777777" w:rsidR="0069793F" w:rsidRPr="0069793F" w:rsidRDefault="0069793F" w:rsidP="0069793F">
      <w:pPr>
        <w:rPr>
          <w:b/>
          <w:bCs/>
        </w:rPr>
      </w:pPr>
      <w:r w:rsidRPr="0069793F">
        <w:rPr>
          <w:b/>
          <w:bCs/>
        </w:rPr>
        <w:t>Regels: (steeds over te nemen van de projectplanningsregel)</w:t>
      </w:r>
    </w:p>
    <w:p w14:paraId="1E8B8787" w14:textId="77777777" w:rsidR="0069793F" w:rsidRPr="0069793F" w:rsidRDefault="0069793F" w:rsidP="0069793F">
      <w:pPr>
        <w:numPr>
          <w:ilvl w:val="0"/>
          <w:numId w:val="43"/>
        </w:numPr>
      </w:pPr>
      <w:r w:rsidRPr="0069793F">
        <w:t>Producttype: Artikel of resource</w:t>
      </w:r>
    </w:p>
    <w:p w14:paraId="69DB0CFF" w14:textId="77777777" w:rsidR="0069793F" w:rsidRPr="0069793F" w:rsidRDefault="0069793F" w:rsidP="0069793F">
      <w:pPr>
        <w:numPr>
          <w:ilvl w:val="0"/>
          <w:numId w:val="43"/>
        </w:numPr>
      </w:pPr>
      <w:proofErr w:type="spellStart"/>
      <w:r w:rsidRPr="0069793F">
        <w:lastRenderedPageBreak/>
        <w:t>Productnr</w:t>
      </w:r>
      <w:proofErr w:type="spellEnd"/>
      <w:r w:rsidRPr="0069793F">
        <w:t>: het betreffende ‘Nr.’ van het artikel of resource</w:t>
      </w:r>
    </w:p>
    <w:p w14:paraId="138E935E" w14:textId="695A6878" w:rsidR="0069793F" w:rsidRPr="0069793F" w:rsidRDefault="0069793F" w:rsidP="0069793F">
      <w:pPr>
        <w:numPr>
          <w:ilvl w:val="0"/>
          <w:numId w:val="43"/>
        </w:numPr>
      </w:pPr>
      <w:r w:rsidRPr="0069793F">
        <w:t xml:space="preserve">Variantcode: enkel </w:t>
      </w:r>
      <w:proofErr w:type="gramStart"/>
      <w:r w:rsidRPr="0069793F">
        <w:t>indien</w:t>
      </w:r>
      <w:proofErr w:type="gramEnd"/>
      <w:r w:rsidRPr="0069793F">
        <w:t xml:space="preserve"> ‘Artikel’ en overnemen indien ingevul</w:t>
      </w:r>
      <w:r w:rsidR="004F3F7A">
        <w:t>d</w:t>
      </w:r>
      <w:r w:rsidRPr="0069793F">
        <w:t xml:space="preserve"> </w:t>
      </w:r>
    </w:p>
    <w:p w14:paraId="5FB832DF" w14:textId="4C66A9F2" w:rsidR="0069793F" w:rsidRPr="0069793F" w:rsidRDefault="0069793F" w:rsidP="0069793F">
      <w:pPr>
        <w:numPr>
          <w:ilvl w:val="0"/>
          <w:numId w:val="43"/>
        </w:numPr>
        <w:rPr>
          <w:i/>
          <w:iCs/>
        </w:rPr>
      </w:pPr>
      <w:r w:rsidRPr="0069793F">
        <w:t xml:space="preserve">Werksoortcode: enkel </w:t>
      </w:r>
      <w:proofErr w:type="gramStart"/>
      <w:r w:rsidRPr="0069793F">
        <w:t>indien</w:t>
      </w:r>
      <w:proofErr w:type="gramEnd"/>
      <w:r w:rsidRPr="0069793F">
        <w:t xml:space="preserve"> ‘Resource’ én overnemen indien ingevuld</w:t>
      </w:r>
    </w:p>
    <w:p w14:paraId="388477EB" w14:textId="77777777" w:rsidR="0069793F" w:rsidRPr="0069793F" w:rsidRDefault="0069793F" w:rsidP="0069793F">
      <w:pPr>
        <w:numPr>
          <w:ilvl w:val="0"/>
          <w:numId w:val="43"/>
        </w:numPr>
      </w:pPr>
      <w:r w:rsidRPr="0069793F">
        <w:t>Beschrijving: overnemen van ‘Omschrijving’ van de projectplanningsregel</w:t>
      </w:r>
    </w:p>
    <w:p w14:paraId="4CF94338" w14:textId="77777777" w:rsidR="0069793F" w:rsidRPr="0069793F" w:rsidRDefault="0069793F" w:rsidP="0069793F">
      <w:pPr>
        <w:numPr>
          <w:ilvl w:val="0"/>
          <w:numId w:val="43"/>
        </w:numPr>
      </w:pPr>
      <w:r w:rsidRPr="0069793F">
        <w:t>Code van eenheid: overnemen van ‘Code van eenheid’ van de projectplanningsregel</w:t>
      </w:r>
    </w:p>
    <w:p w14:paraId="119494D0" w14:textId="77777777" w:rsidR="0069793F" w:rsidRPr="0069793F" w:rsidRDefault="0069793F" w:rsidP="0069793F">
      <w:pPr>
        <w:numPr>
          <w:ilvl w:val="0"/>
          <w:numId w:val="43"/>
        </w:numPr>
      </w:pPr>
      <w:r w:rsidRPr="0069793F">
        <w:t>Directe kostprijs per eenheid: ‘Directe kostprijs (LV)’</w:t>
      </w:r>
    </w:p>
    <w:p w14:paraId="0C1D9E65" w14:textId="7BA1BB3A" w:rsidR="0069793F" w:rsidRPr="0069793F" w:rsidRDefault="0069793F" w:rsidP="0069793F">
      <w:pPr>
        <w:numPr>
          <w:ilvl w:val="0"/>
          <w:numId w:val="43"/>
        </w:numPr>
      </w:pPr>
      <w:r w:rsidRPr="0069793F">
        <w:t>Regelkorting %: ‘inkoopregel kortingspercentage’</w:t>
      </w:r>
      <w:r w:rsidRPr="0069793F">
        <w:br/>
      </w:r>
    </w:p>
    <w:p w14:paraId="4588BF7A" w14:textId="77777777" w:rsidR="00FC390B" w:rsidRPr="00E45B0B" w:rsidRDefault="00FC390B" w:rsidP="000D6814"/>
    <w:p w14:paraId="2789D64F" w14:textId="77777777" w:rsidR="00A916A4" w:rsidRPr="00AB20E9" w:rsidRDefault="00A916A4">
      <w:pPr>
        <w:rPr>
          <w:rFonts w:eastAsiaTheme="majorEastAsia" w:cs="Arial"/>
          <w:bCs/>
          <w:color w:val="01ABE8"/>
          <w:spacing w:val="40"/>
          <w:sz w:val="28"/>
          <w:szCs w:val="28"/>
        </w:rPr>
      </w:pPr>
      <w:r>
        <w:br w:type="page"/>
      </w:r>
    </w:p>
    <w:p w14:paraId="0A5C3BBE" w14:textId="72F7CD3F" w:rsidR="00FF5B6E" w:rsidRDefault="00FF5B6E" w:rsidP="00FF5B6E">
      <w:pPr>
        <w:pStyle w:val="Kop1"/>
      </w:pPr>
      <w:bookmarkStart w:id="19" w:name="_Toc191291495"/>
      <w:proofErr w:type="spellStart"/>
      <w:r>
        <w:lastRenderedPageBreak/>
        <w:t>Wijzigingen</w:t>
      </w:r>
      <w:bookmarkEnd w:id="19"/>
      <w:proofErr w:type="spellEnd"/>
    </w:p>
    <w:p w14:paraId="677C5C16" w14:textId="480D8E67" w:rsidR="000D6814" w:rsidRDefault="000D6814" w:rsidP="000D6814">
      <w:pPr>
        <w:rPr>
          <w:lang w:val="en-US"/>
        </w:rPr>
      </w:pPr>
    </w:p>
    <w:p w14:paraId="4B1CE3FA" w14:textId="7B34DEDC" w:rsidR="00CE52A3" w:rsidRDefault="00A916A4" w:rsidP="00A916A4">
      <w:pPr>
        <w:jc w:val="right"/>
        <w:rPr>
          <w:lang w:val="en-US"/>
        </w:rPr>
      </w:pPr>
      <w:r>
        <w:rPr>
          <w:noProof/>
        </w:rPr>
        <w:drawing>
          <wp:inline distT="0" distB="0" distL="0" distR="0" wp14:anchorId="36568A6B" wp14:editId="31090550">
            <wp:extent cx="1280160" cy="71961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89494" cy="724864"/>
                    </a:xfrm>
                    <a:prstGeom prst="rect">
                      <a:avLst/>
                    </a:prstGeom>
                  </pic:spPr>
                </pic:pic>
              </a:graphicData>
            </a:graphic>
          </wp:inline>
        </w:drawing>
      </w:r>
    </w:p>
    <w:p w14:paraId="6B8F21D3" w14:textId="77777777" w:rsidR="00CE52A3" w:rsidRDefault="00CE52A3" w:rsidP="000D6814">
      <w:pPr>
        <w:rPr>
          <w:lang w:val="en-US"/>
        </w:rPr>
      </w:pPr>
    </w:p>
    <w:tbl>
      <w:tblPr>
        <w:tblW w:w="5000" w:type="pct"/>
        <w:tblCellMar>
          <w:left w:w="70" w:type="dxa"/>
          <w:right w:w="70" w:type="dxa"/>
        </w:tblCellMar>
        <w:tblLook w:val="04A0" w:firstRow="1" w:lastRow="0" w:firstColumn="1" w:lastColumn="0" w:noHBand="0" w:noVBand="1"/>
      </w:tblPr>
      <w:tblGrid>
        <w:gridCol w:w="9356"/>
      </w:tblGrid>
      <w:tr w:rsidR="000D6814" w:rsidRPr="000D6814" w14:paraId="4D38238F" w14:textId="77777777" w:rsidTr="000D6814">
        <w:trPr>
          <w:trHeight w:val="300"/>
        </w:trPr>
        <w:tc>
          <w:tcPr>
            <w:tcW w:w="5000" w:type="pct"/>
            <w:tcBorders>
              <w:top w:val="nil"/>
              <w:left w:val="nil"/>
              <w:bottom w:val="nil"/>
              <w:right w:val="nil"/>
            </w:tcBorders>
            <w:shd w:val="clear" w:color="auto" w:fill="auto"/>
            <w:noWrap/>
            <w:vAlign w:val="bottom"/>
            <w:hideMark/>
          </w:tcPr>
          <w:p w14:paraId="39D8CCDE" w14:textId="66FA8E74" w:rsidR="000D6814" w:rsidRPr="00E85707" w:rsidRDefault="00B56831" w:rsidP="00CE52A3">
            <w:pPr>
              <w:rPr>
                <w:rFonts w:ascii="Calibri" w:hAnsi="Calibri"/>
                <w:color w:val="000000"/>
              </w:rPr>
            </w:pPr>
            <w:bookmarkStart w:id="20" w:name="_Toc191291496"/>
            <w:bookmarkStart w:id="21" w:name="WI18757"/>
            <w:bookmarkEnd w:id="21"/>
            <w:r>
              <w:rPr>
                <w:rStyle w:val="Kop2Char"/>
              </w:rPr>
              <w:t>MASTERDATA</w:t>
            </w:r>
            <w:r w:rsidR="00CE52A3" w:rsidRPr="00CE52A3">
              <w:rPr>
                <w:rStyle w:val="Kop2Char"/>
              </w:rPr>
              <w:t xml:space="preserve">: </w:t>
            </w:r>
            <w:proofErr w:type="spellStart"/>
            <w:r>
              <w:rPr>
                <w:rStyle w:val="Kop2Char"/>
              </w:rPr>
              <w:t>Gserviceinstellingen</w:t>
            </w:r>
            <w:proofErr w:type="spellEnd"/>
            <w:r w:rsidR="00CE52A3" w:rsidRPr="00CE52A3">
              <w:rPr>
                <w:rStyle w:val="Kop2Char"/>
              </w:rPr>
              <w:t xml:space="preserve"> (</w:t>
            </w:r>
            <w:r>
              <w:rPr>
                <w:rStyle w:val="Kop2Char"/>
              </w:rPr>
              <w:t>18757</w:t>
            </w:r>
            <w:r w:rsidR="00CE52A3" w:rsidRPr="00CE52A3">
              <w:rPr>
                <w:rStyle w:val="Kop2Char"/>
              </w:rPr>
              <w:t>)</w:t>
            </w:r>
            <w:bookmarkEnd w:id="20"/>
            <w:r w:rsidR="00CE52A3">
              <w:rPr>
                <w:b/>
                <w:lang w:eastAsia="ja-JP"/>
              </w:rPr>
              <w:br/>
            </w:r>
            <w:r>
              <w:rPr>
                <w:rFonts w:ascii="Calibri" w:hAnsi="Calibri"/>
                <w:color w:val="000000"/>
              </w:rPr>
              <w:t>W</w:t>
            </w:r>
            <w:r w:rsidR="00CA6D7E">
              <w:rPr>
                <w:rFonts w:ascii="Calibri" w:hAnsi="Calibri"/>
                <w:color w:val="000000"/>
              </w:rPr>
              <w:t xml:space="preserve">anneer we een nieuw bedrijf aanmaken </w:t>
            </w:r>
            <w:r w:rsidR="00515630">
              <w:rPr>
                <w:rFonts w:ascii="Calibri" w:hAnsi="Calibri"/>
                <w:color w:val="000000"/>
              </w:rPr>
              <w:t xml:space="preserve">dan kon het gebeuren dat er geen record aangemaakt werd voor de </w:t>
            </w:r>
            <w:proofErr w:type="spellStart"/>
            <w:r w:rsidR="00515630">
              <w:rPr>
                <w:rFonts w:ascii="Calibri" w:hAnsi="Calibri"/>
                <w:color w:val="000000"/>
              </w:rPr>
              <w:t>Gserviceinstellingen</w:t>
            </w:r>
            <w:proofErr w:type="spellEnd"/>
            <w:r w:rsidR="00515630">
              <w:rPr>
                <w:rFonts w:ascii="Calibri" w:hAnsi="Calibri"/>
                <w:color w:val="000000"/>
              </w:rPr>
              <w:t xml:space="preserve">. </w:t>
            </w:r>
            <w:r w:rsidR="0032452E">
              <w:rPr>
                <w:rFonts w:ascii="Calibri" w:hAnsi="Calibri"/>
                <w:color w:val="000000"/>
              </w:rPr>
              <w:t>Dit zorgde voor een hele resem onregelmatigheden. Dit euvel is opgelost.</w:t>
            </w:r>
          </w:p>
        </w:tc>
      </w:tr>
      <w:tr w:rsidR="000D6814" w:rsidRPr="000D6814" w14:paraId="3E412F7A" w14:textId="77777777" w:rsidTr="000D6814">
        <w:trPr>
          <w:trHeight w:val="300"/>
        </w:trPr>
        <w:tc>
          <w:tcPr>
            <w:tcW w:w="5000" w:type="pct"/>
            <w:tcBorders>
              <w:top w:val="nil"/>
              <w:left w:val="nil"/>
              <w:bottom w:val="nil"/>
              <w:right w:val="nil"/>
            </w:tcBorders>
            <w:shd w:val="clear" w:color="auto" w:fill="auto"/>
            <w:noWrap/>
            <w:vAlign w:val="bottom"/>
            <w:hideMark/>
          </w:tcPr>
          <w:p w14:paraId="7DB906A7" w14:textId="6FCA49FA" w:rsidR="000D6814" w:rsidRPr="00E85707" w:rsidRDefault="00790ECB" w:rsidP="00CE52A3">
            <w:pPr>
              <w:rPr>
                <w:rFonts w:ascii="Calibri" w:hAnsi="Calibri"/>
                <w:color w:val="000000"/>
              </w:rPr>
            </w:pPr>
            <w:bookmarkStart w:id="22" w:name="_Toc191291497"/>
            <w:bookmarkStart w:id="23" w:name="WI17424"/>
            <w:bookmarkEnd w:id="23"/>
            <w:r>
              <w:rPr>
                <w:rStyle w:val="Kop2Char"/>
              </w:rPr>
              <w:t>INKOOP</w:t>
            </w:r>
            <w:r w:rsidRPr="00CE52A3">
              <w:rPr>
                <w:rStyle w:val="Kop2Char"/>
              </w:rPr>
              <w:t xml:space="preserve">: </w:t>
            </w:r>
            <w:r>
              <w:rPr>
                <w:rStyle w:val="Kop2Char"/>
              </w:rPr>
              <w:t>inkooporder: aanpassen betalingscondities</w:t>
            </w:r>
            <w:r w:rsidRPr="00CE52A3">
              <w:rPr>
                <w:rStyle w:val="Kop2Char"/>
              </w:rPr>
              <w:t xml:space="preserve"> (</w:t>
            </w:r>
            <w:r>
              <w:rPr>
                <w:rStyle w:val="Kop2Char"/>
              </w:rPr>
              <w:t>17424</w:t>
            </w:r>
            <w:r w:rsidRPr="00CE52A3">
              <w:rPr>
                <w:rStyle w:val="Kop2Char"/>
              </w:rPr>
              <w:t>)</w:t>
            </w:r>
            <w:bookmarkEnd w:id="22"/>
            <w:r>
              <w:rPr>
                <w:b/>
                <w:lang w:eastAsia="ja-JP"/>
              </w:rPr>
              <w:br/>
            </w:r>
            <w:r>
              <w:rPr>
                <w:rFonts w:ascii="Calibri" w:hAnsi="Calibri"/>
                <w:color w:val="000000"/>
              </w:rPr>
              <w:t>Wanneer op de steekkaart van de leveranciers geen betalingsconditie is ingevuld en je vervolgens op een inkooporder de condities wilt wijzigen kreeg je een foutmelding. Dit probleem is van de baan.</w:t>
            </w:r>
          </w:p>
        </w:tc>
      </w:tr>
      <w:tr w:rsidR="000D6814" w:rsidRPr="000D6814" w14:paraId="24A5CAB5" w14:textId="77777777" w:rsidTr="000D6814">
        <w:trPr>
          <w:trHeight w:val="300"/>
        </w:trPr>
        <w:tc>
          <w:tcPr>
            <w:tcW w:w="5000" w:type="pct"/>
            <w:tcBorders>
              <w:top w:val="nil"/>
              <w:left w:val="nil"/>
              <w:bottom w:val="nil"/>
              <w:right w:val="nil"/>
            </w:tcBorders>
            <w:shd w:val="clear" w:color="auto" w:fill="auto"/>
            <w:noWrap/>
            <w:vAlign w:val="bottom"/>
            <w:hideMark/>
          </w:tcPr>
          <w:p w14:paraId="65C72A11" w14:textId="330D3119" w:rsidR="000D6814" w:rsidRPr="00714120" w:rsidRDefault="00FE14F3" w:rsidP="00CE52A3">
            <w:pPr>
              <w:rPr>
                <w:rFonts w:ascii="Calibri" w:hAnsi="Calibri"/>
                <w:color w:val="000000"/>
              </w:rPr>
            </w:pPr>
            <w:bookmarkStart w:id="24" w:name="_Toc191291498"/>
            <w:bookmarkStart w:id="25" w:name="WI18575"/>
            <w:bookmarkEnd w:id="25"/>
            <w:r>
              <w:rPr>
                <w:rStyle w:val="Kop2Char"/>
              </w:rPr>
              <w:t>CALC</w:t>
            </w:r>
            <w:r w:rsidR="00CE52A3" w:rsidRPr="00CE52A3">
              <w:rPr>
                <w:rStyle w:val="Kop2Char"/>
              </w:rPr>
              <w:t xml:space="preserve">: </w:t>
            </w:r>
            <w:r>
              <w:rPr>
                <w:rStyle w:val="Kop2Char"/>
              </w:rPr>
              <w:t>lege composities</w:t>
            </w:r>
            <w:r w:rsidR="00CE52A3" w:rsidRPr="00CE52A3">
              <w:rPr>
                <w:rStyle w:val="Kop2Char"/>
              </w:rPr>
              <w:t xml:space="preserve"> (</w:t>
            </w:r>
            <w:r>
              <w:rPr>
                <w:rStyle w:val="Kop2Char"/>
              </w:rPr>
              <w:t>18575</w:t>
            </w:r>
            <w:r w:rsidR="00CE52A3" w:rsidRPr="00CE52A3">
              <w:rPr>
                <w:rStyle w:val="Kop2Char"/>
              </w:rPr>
              <w:t>)</w:t>
            </w:r>
            <w:bookmarkEnd w:id="24"/>
            <w:r w:rsidR="00CE52A3">
              <w:rPr>
                <w:b/>
                <w:lang w:eastAsia="ja-JP"/>
              </w:rPr>
              <w:br/>
            </w:r>
            <w:r>
              <w:rPr>
                <w:rFonts w:ascii="Calibri" w:hAnsi="Calibri"/>
                <w:color w:val="000000"/>
              </w:rPr>
              <w:t>Wanneer je met lege</w:t>
            </w:r>
            <w:r w:rsidR="00EC5058">
              <w:rPr>
                <w:rFonts w:ascii="Calibri" w:hAnsi="Calibri"/>
                <w:color w:val="000000"/>
              </w:rPr>
              <w:t xml:space="preserve"> </w:t>
            </w:r>
            <w:r>
              <w:rPr>
                <w:rFonts w:ascii="Calibri" w:hAnsi="Calibri"/>
                <w:color w:val="000000"/>
              </w:rPr>
              <w:t>composities werkt kon het voorvallen dat je</w:t>
            </w:r>
            <w:r w:rsidR="00EC5058">
              <w:rPr>
                <w:rFonts w:ascii="Calibri" w:hAnsi="Calibri"/>
                <w:color w:val="000000"/>
              </w:rPr>
              <w:t xml:space="preserve"> na het toevoegen van een lege compositie een foutmeldi</w:t>
            </w:r>
            <w:r w:rsidR="001D200E">
              <w:rPr>
                <w:rFonts w:ascii="Calibri" w:hAnsi="Calibri"/>
                <w:color w:val="000000"/>
              </w:rPr>
              <w:t>ng</w:t>
            </w:r>
            <w:r w:rsidR="00EC5058">
              <w:rPr>
                <w:rFonts w:ascii="Calibri" w:hAnsi="Calibri"/>
                <w:color w:val="000000"/>
              </w:rPr>
              <w:t xml:space="preserve"> kreeg bij de volgende compositie. </w:t>
            </w:r>
            <w:r w:rsidR="001D200E">
              <w:rPr>
                <w:rFonts w:ascii="Calibri" w:hAnsi="Calibri"/>
                <w:color w:val="000000"/>
              </w:rPr>
              <w:t>Vanaf deze versie heb je dat niet meer voor.</w:t>
            </w:r>
          </w:p>
        </w:tc>
      </w:tr>
      <w:tr w:rsidR="000D6814" w:rsidRPr="000D6814" w14:paraId="4945EF64" w14:textId="77777777" w:rsidTr="000D6814">
        <w:trPr>
          <w:trHeight w:val="300"/>
        </w:trPr>
        <w:tc>
          <w:tcPr>
            <w:tcW w:w="5000" w:type="pct"/>
            <w:tcBorders>
              <w:top w:val="nil"/>
              <w:left w:val="nil"/>
              <w:bottom w:val="nil"/>
              <w:right w:val="nil"/>
            </w:tcBorders>
            <w:shd w:val="clear" w:color="auto" w:fill="auto"/>
            <w:noWrap/>
            <w:vAlign w:val="bottom"/>
            <w:hideMark/>
          </w:tcPr>
          <w:p w14:paraId="53DA393B" w14:textId="0DFE94FB" w:rsidR="00CE52A3" w:rsidRDefault="00714120" w:rsidP="00CE52A3">
            <w:pPr>
              <w:rPr>
                <w:rFonts w:ascii="Calibri" w:hAnsi="Calibri"/>
                <w:color w:val="000000"/>
              </w:rPr>
            </w:pPr>
            <w:bookmarkStart w:id="26" w:name="_Toc191291499"/>
            <w:bookmarkStart w:id="27" w:name="WI19036"/>
            <w:bookmarkEnd w:id="27"/>
            <w:r>
              <w:rPr>
                <w:rStyle w:val="Kop2Char"/>
              </w:rPr>
              <w:t>FINANCE</w:t>
            </w:r>
            <w:r w:rsidR="00CE52A3" w:rsidRPr="00CE52A3">
              <w:rPr>
                <w:rStyle w:val="Kop2Char"/>
              </w:rPr>
              <w:t xml:space="preserve">: </w:t>
            </w:r>
            <w:proofErr w:type="spellStart"/>
            <w:r>
              <w:rPr>
                <w:rStyle w:val="Kop2Char"/>
              </w:rPr>
              <w:t>BTW</w:t>
            </w:r>
            <w:r w:rsidR="00304983">
              <w:rPr>
                <w:rStyle w:val="Kop2Char"/>
              </w:rPr>
              <w:t>-verlagingsgroep</w:t>
            </w:r>
            <w:proofErr w:type="spellEnd"/>
            <w:r w:rsidR="00CE52A3" w:rsidRPr="00CE52A3">
              <w:rPr>
                <w:rStyle w:val="Kop2Char"/>
              </w:rPr>
              <w:t xml:space="preserve"> (</w:t>
            </w:r>
            <w:r w:rsidR="00304983">
              <w:rPr>
                <w:rStyle w:val="Kop2Char"/>
              </w:rPr>
              <w:t>19036</w:t>
            </w:r>
            <w:r w:rsidR="00CE52A3" w:rsidRPr="00CE52A3">
              <w:rPr>
                <w:rStyle w:val="Kop2Char"/>
              </w:rPr>
              <w:t>)</w:t>
            </w:r>
            <w:bookmarkEnd w:id="26"/>
            <w:r w:rsidR="00CE52A3">
              <w:rPr>
                <w:b/>
                <w:lang w:eastAsia="ja-JP"/>
              </w:rPr>
              <w:br/>
            </w:r>
            <w:r w:rsidR="00304983">
              <w:rPr>
                <w:rFonts w:ascii="Calibri" w:hAnsi="Calibri"/>
                <w:color w:val="000000"/>
              </w:rPr>
              <w:t xml:space="preserve">Aan de btw-verlagingsgroepen kun je </w:t>
            </w:r>
            <w:r w:rsidR="005837C9">
              <w:rPr>
                <w:rFonts w:ascii="Calibri" w:hAnsi="Calibri"/>
                <w:color w:val="000000"/>
              </w:rPr>
              <w:t>Standaard teksten koppelen:</w:t>
            </w:r>
            <w:r w:rsidR="005837C9">
              <w:rPr>
                <w:rFonts w:ascii="Calibri" w:hAnsi="Calibri"/>
                <w:color w:val="000000"/>
              </w:rPr>
              <w:br/>
            </w:r>
            <w:r w:rsidR="005837C9" w:rsidRPr="005837C9">
              <w:rPr>
                <w:rFonts w:ascii="Calibri" w:hAnsi="Calibri"/>
                <w:noProof/>
                <w:color w:val="000000"/>
              </w:rPr>
              <w:drawing>
                <wp:inline distT="0" distB="0" distL="0" distR="0" wp14:anchorId="7AA620F2" wp14:editId="524AEADC">
                  <wp:extent cx="5941060" cy="1033145"/>
                  <wp:effectExtent l="0" t="0" r="2540" b="0"/>
                  <wp:docPr id="14193754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75413" name=""/>
                          <pic:cNvPicPr/>
                        </pic:nvPicPr>
                        <pic:blipFill>
                          <a:blip r:embed="rId22"/>
                          <a:stretch>
                            <a:fillRect/>
                          </a:stretch>
                        </pic:blipFill>
                        <pic:spPr>
                          <a:xfrm>
                            <a:off x="0" y="0"/>
                            <a:ext cx="5941060" cy="1033145"/>
                          </a:xfrm>
                          <a:prstGeom prst="rect">
                            <a:avLst/>
                          </a:prstGeom>
                        </pic:spPr>
                      </pic:pic>
                    </a:graphicData>
                  </a:graphic>
                </wp:inline>
              </w:drawing>
            </w:r>
          </w:p>
          <w:p w14:paraId="1A42E9D3" w14:textId="43A9F18C" w:rsidR="00DA6B89" w:rsidRDefault="00DA6B89" w:rsidP="00CE52A3">
            <w:pPr>
              <w:rPr>
                <w:rFonts w:ascii="Calibri" w:hAnsi="Calibri"/>
                <w:color w:val="000000"/>
              </w:rPr>
            </w:pPr>
            <w:r>
              <w:rPr>
                <w:rFonts w:ascii="Calibri" w:hAnsi="Calibri"/>
                <w:color w:val="000000"/>
              </w:rPr>
              <w:t>Deze teksten komen dan netjes mee op de factuur/creditnota afdrukken.</w:t>
            </w:r>
          </w:p>
          <w:p w14:paraId="63199821" w14:textId="7CE8C8A3" w:rsidR="00DA6B89" w:rsidRDefault="00DA6B89" w:rsidP="00CE52A3">
            <w:pPr>
              <w:rPr>
                <w:rFonts w:ascii="Calibri" w:hAnsi="Calibri"/>
                <w:color w:val="000000"/>
              </w:rPr>
            </w:pPr>
            <w:r>
              <w:rPr>
                <w:rFonts w:ascii="Calibri" w:hAnsi="Calibri"/>
                <w:color w:val="000000"/>
              </w:rPr>
              <w:t>De link</w:t>
            </w:r>
            <w:r w:rsidR="000D2977">
              <w:rPr>
                <w:rFonts w:ascii="Calibri" w:hAnsi="Calibri"/>
                <w:color w:val="000000"/>
              </w:rPr>
              <w:t xml:space="preserve"> tussen beide velden op de klantenkaart was verbroken waardoor de Standaardteksten niet meer volgende bij een wi</w:t>
            </w:r>
            <w:r w:rsidR="00A768A9">
              <w:rPr>
                <w:rFonts w:ascii="Calibri" w:hAnsi="Calibri"/>
                <w:color w:val="000000"/>
              </w:rPr>
              <w:t xml:space="preserve">jziging van de verlagingsgroep. Deze </w:t>
            </w:r>
            <w:proofErr w:type="spellStart"/>
            <w:r w:rsidR="00A768A9">
              <w:rPr>
                <w:rFonts w:ascii="Calibri" w:hAnsi="Calibri"/>
                <w:color w:val="000000"/>
              </w:rPr>
              <w:t>koppelign</w:t>
            </w:r>
            <w:proofErr w:type="spellEnd"/>
            <w:r w:rsidR="00A768A9">
              <w:rPr>
                <w:rFonts w:ascii="Calibri" w:hAnsi="Calibri"/>
                <w:color w:val="000000"/>
              </w:rPr>
              <w:t xml:space="preserve"> is terug in orde.</w:t>
            </w:r>
          </w:p>
          <w:p w14:paraId="075E5740" w14:textId="47DF66FE" w:rsidR="000D6814" w:rsidRPr="00603184" w:rsidRDefault="00603184" w:rsidP="00CE52A3">
            <w:pPr>
              <w:rPr>
                <w:rFonts w:ascii="Calibri" w:hAnsi="Calibri"/>
                <w:color w:val="000000"/>
              </w:rPr>
            </w:pPr>
            <w:r w:rsidRPr="00603184">
              <w:rPr>
                <w:rFonts w:ascii="Calibri" w:hAnsi="Calibri"/>
                <w:noProof/>
                <w:color w:val="000000"/>
              </w:rPr>
              <w:lastRenderedPageBreak/>
              <w:drawing>
                <wp:inline distT="0" distB="0" distL="0" distR="0" wp14:anchorId="3983FFB3" wp14:editId="17F54F0C">
                  <wp:extent cx="5941060" cy="3971290"/>
                  <wp:effectExtent l="0" t="0" r="2540" b="0"/>
                  <wp:docPr id="17133255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25530" name=""/>
                          <pic:cNvPicPr/>
                        </pic:nvPicPr>
                        <pic:blipFill>
                          <a:blip r:embed="rId23"/>
                          <a:stretch>
                            <a:fillRect/>
                          </a:stretch>
                        </pic:blipFill>
                        <pic:spPr>
                          <a:xfrm>
                            <a:off x="0" y="0"/>
                            <a:ext cx="5941060" cy="3971290"/>
                          </a:xfrm>
                          <a:prstGeom prst="rect">
                            <a:avLst/>
                          </a:prstGeom>
                        </pic:spPr>
                      </pic:pic>
                    </a:graphicData>
                  </a:graphic>
                </wp:inline>
              </w:drawing>
            </w:r>
          </w:p>
        </w:tc>
      </w:tr>
      <w:tr w:rsidR="000D6814" w:rsidRPr="000D6814" w14:paraId="119199D0" w14:textId="77777777" w:rsidTr="000D6814">
        <w:trPr>
          <w:trHeight w:val="300"/>
        </w:trPr>
        <w:tc>
          <w:tcPr>
            <w:tcW w:w="5000" w:type="pct"/>
            <w:tcBorders>
              <w:top w:val="nil"/>
              <w:left w:val="nil"/>
              <w:bottom w:val="nil"/>
              <w:right w:val="nil"/>
            </w:tcBorders>
            <w:shd w:val="clear" w:color="auto" w:fill="auto"/>
            <w:noWrap/>
            <w:vAlign w:val="bottom"/>
            <w:hideMark/>
          </w:tcPr>
          <w:p w14:paraId="23A49D5D" w14:textId="22868A26" w:rsidR="00CE52A3" w:rsidRDefault="00413605" w:rsidP="00CE52A3">
            <w:pPr>
              <w:rPr>
                <w:rFonts w:ascii="Calibri" w:hAnsi="Calibri"/>
                <w:color w:val="000000"/>
              </w:rPr>
            </w:pPr>
            <w:bookmarkStart w:id="28" w:name="_Toc191291500"/>
            <w:bookmarkStart w:id="29" w:name="WI19033"/>
            <w:bookmarkEnd w:id="29"/>
            <w:r>
              <w:rPr>
                <w:rStyle w:val="Kop2Char"/>
              </w:rPr>
              <w:lastRenderedPageBreak/>
              <w:t>SERVICE</w:t>
            </w:r>
            <w:r w:rsidR="00CE52A3" w:rsidRPr="00CE52A3">
              <w:rPr>
                <w:rStyle w:val="Kop2Char"/>
              </w:rPr>
              <w:t xml:space="preserve">: </w:t>
            </w:r>
            <w:r w:rsidR="003C6FD9">
              <w:rPr>
                <w:rStyle w:val="Kop2Char"/>
              </w:rPr>
              <w:t>Foutmelding bij v</w:t>
            </w:r>
            <w:r>
              <w:rPr>
                <w:rStyle w:val="Kop2Char"/>
              </w:rPr>
              <w:t>erzenden</w:t>
            </w:r>
            <w:r w:rsidR="00E954BB">
              <w:rPr>
                <w:rStyle w:val="Kop2Char"/>
              </w:rPr>
              <w:t xml:space="preserve"> vanop serviceorder</w:t>
            </w:r>
            <w:r w:rsidR="00CE52A3" w:rsidRPr="00CE52A3">
              <w:rPr>
                <w:rStyle w:val="Kop2Char"/>
              </w:rPr>
              <w:t xml:space="preserve"> (</w:t>
            </w:r>
            <w:r w:rsidR="00E954BB">
              <w:rPr>
                <w:rStyle w:val="Kop2Char"/>
              </w:rPr>
              <w:t>19033</w:t>
            </w:r>
            <w:r w:rsidR="00CE52A3" w:rsidRPr="00CE52A3">
              <w:rPr>
                <w:rStyle w:val="Kop2Char"/>
              </w:rPr>
              <w:t>)</w:t>
            </w:r>
            <w:bookmarkEnd w:id="28"/>
            <w:r w:rsidR="00CE52A3">
              <w:rPr>
                <w:b/>
                <w:lang w:eastAsia="ja-JP"/>
              </w:rPr>
              <w:br/>
            </w:r>
            <w:r w:rsidR="003C6FD9">
              <w:rPr>
                <w:rFonts w:ascii="Calibri" w:hAnsi="Calibri"/>
                <w:color w:val="000000"/>
              </w:rPr>
              <w:t xml:space="preserve">Wanneer we een artikel vanop de </w:t>
            </w:r>
            <w:proofErr w:type="spellStart"/>
            <w:r w:rsidR="003C6FD9">
              <w:rPr>
                <w:rFonts w:ascii="Calibri" w:hAnsi="Calibri"/>
                <w:color w:val="000000"/>
              </w:rPr>
              <w:t>serviceartikelwerkbon</w:t>
            </w:r>
            <w:proofErr w:type="spellEnd"/>
            <w:r w:rsidR="003C6FD9">
              <w:rPr>
                <w:rFonts w:ascii="Calibri" w:hAnsi="Calibri"/>
                <w:color w:val="000000"/>
              </w:rPr>
              <w:t xml:space="preserve"> willen verzenden dan verscheen er een foutmel</w:t>
            </w:r>
            <w:r w:rsidR="00E44FDD">
              <w:rPr>
                <w:rFonts w:ascii="Calibri" w:hAnsi="Calibri"/>
                <w:color w:val="000000"/>
              </w:rPr>
              <w:t>d</w:t>
            </w:r>
            <w:r w:rsidR="003C6FD9">
              <w:rPr>
                <w:rFonts w:ascii="Calibri" w:hAnsi="Calibri"/>
                <w:color w:val="000000"/>
              </w:rPr>
              <w:t>ing als:</w:t>
            </w:r>
          </w:p>
          <w:p w14:paraId="6E221997" w14:textId="756BB7BD" w:rsidR="003C6FD9" w:rsidRDefault="00875E2C" w:rsidP="003C6FD9">
            <w:pPr>
              <w:pStyle w:val="Lijstalinea"/>
              <w:numPr>
                <w:ilvl w:val="0"/>
                <w:numId w:val="41"/>
              </w:numPr>
              <w:rPr>
                <w:rFonts w:ascii="Calibri" w:hAnsi="Calibri"/>
                <w:color w:val="000000"/>
              </w:rPr>
            </w:pPr>
            <w:r>
              <w:rPr>
                <w:rFonts w:ascii="Calibri" w:hAnsi="Calibri"/>
                <w:color w:val="000000"/>
              </w:rPr>
              <w:t>Het artikel op voorraad is in een vestigin</w:t>
            </w:r>
            <w:r w:rsidR="006346C8">
              <w:rPr>
                <w:rFonts w:ascii="Calibri" w:hAnsi="Calibri"/>
                <w:color w:val="000000"/>
              </w:rPr>
              <w:t>g</w:t>
            </w:r>
            <w:r>
              <w:rPr>
                <w:rFonts w:ascii="Calibri" w:hAnsi="Calibri"/>
                <w:color w:val="000000"/>
              </w:rPr>
              <w:t xml:space="preserve"> met de opties: </w:t>
            </w:r>
            <w:r w:rsidR="00B06F00">
              <w:rPr>
                <w:rFonts w:ascii="Calibri" w:hAnsi="Calibri"/>
                <w:color w:val="000000"/>
              </w:rPr>
              <w:t>‘O</w:t>
            </w:r>
            <w:r>
              <w:rPr>
                <w:rFonts w:ascii="Calibri" w:hAnsi="Calibri"/>
                <w:color w:val="000000"/>
              </w:rPr>
              <w:t>pslaglocatie verplicht</w:t>
            </w:r>
            <w:r w:rsidR="00B06F00">
              <w:rPr>
                <w:rFonts w:ascii="Calibri" w:hAnsi="Calibri"/>
                <w:color w:val="000000"/>
              </w:rPr>
              <w:t>’</w:t>
            </w:r>
            <w:r>
              <w:rPr>
                <w:rFonts w:ascii="Calibri" w:hAnsi="Calibri"/>
                <w:color w:val="000000"/>
              </w:rPr>
              <w:t xml:space="preserve"> en </w:t>
            </w:r>
            <w:r w:rsidR="00B06F00">
              <w:rPr>
                <w:rFonts w:ascii="Calibri" w:hAnsi="Calibri"/>
                <w:color w:val="000000"/>
              </w:rPr>
              <w:t>‘V</w:t>
            </w:r>
            <w:r>
              <w:rPr>
                <w:rFonts w:ascii="Calibri" w:hAnsi="Calibri"/>
                <w:color w:val="000000"/>
              </w:rPr>
              <w:t>erze</w:t>
            </w:r>
            <w:r w:rsidR="00D01844">
              <w:rPr>
                <w:rFonts w:ascii="Calibri" w:hAnsi="Calibri"/>
                <w:color w:val="000000"/>
              </w:rPr>
              <w:t>nding vereist</w:t>
            </w:r>
            <w:r w:rsidR="00B06F00">
              <w:rPr>
                <w:rFonts w:ascii="Calibri" w:hAnsi="Calibri"/>
                <w:color w:val="000000"/>
              </w:rPr>
              <w:t>’</w:t>
            </w:r>
          </w:p>
          <w:p w14:paraId="5A529CE4" w14:textId="1A9CF82C" w:rsidR="00B06F00" w:rsidRDefault="00B06F00" w:rsidP="003C6FD9">
            <w:pPr>
              <w:pStyle w:val="Lijstalinea"/>
              <w:numPr>
                <w:ilvl w:val="0"/>
                <w:numId w:val="41"/>
              </w:numPr>
              <w:rPr>
                <w:rFonts w:ascii="Calibri" w:hAnsi="Calibri"/>
                <w:color w:val="000000"/>
              </w:rPr>
            </w:pPr>
            <w:r>
              <w:rPr>
                <w:rFonts w:ascii="Calibri" w:hAnsi="Calibri"/>
                <w:color w:val="000000"/>
              </w:rPr>
              <w:t xml:space="preserve">Regelactie soort: Te </w:t>
            </w:r>
            <w:r w:rsidR="00D812EC">
              <w:rPr>
                <w:rFonts w:ascii="Calibri" w:hAnsi="Calibri"/>
                <w:color w:val="000000"/>
              </w:rPr>
              <w:t>factureren</w:t>
            </w:r>
          </w:p>
          <w:p w14:paraId="72046F9E" w14:textId="27E004FD" w:rsidR="00BE66B9" w:rsidRDefault="00BE66B9" w:rsidP="003C6FD9">
            <w:pPr>
              <w:pStyle w:val="Lijstalinea"/>
              <w:numPr>
                <w:ilvl w:val="0"/>
                <w:numId w:val="41"/>
              </w:numPr>
              <w:rPr>
                <w:rFonts w:ascii="Calibri" w:hAnsi="Calibri"/>
                <w:color w:val="000000"/>
              </w:rPr>
            </w:pPr>
            <w:r>
              <w:rPr>
                <w:rFonts w:ascii="Calibri" w:hAnsi="Calibri"/>
                <w:color w:val="000000"/>
              </w:rPr>
              <w:t>Boeken: enkel ‘Verzenden’</w:t>
            </w:r>
          </w:p>
          <w:p w14:paraId="1AFDB190" w14:textId="50B7437F" w:rsidR="000D6814" w:rsidRPr="00975779" w:rsidRDefault="00975779" w:rsidP="00CE52A3">
            <w:pPr>
              <w:rPr>
                <w:rFonts w:ascii="Calibri" w:hAnsi="Calibri"/>
                <w:color w:val="000000"/>
              </w:rPr>
            </w:pPr>
            <w:r>
              <w:rPr>
                <w:rFonts w:ascii="Calibri" w:hAnsi="Calibri"/>
                <w:color w:val="000000"/>
              </w:rPr>
              <w:t>Dit probleem is opgelost.</w:t>
            </w:r>
          </w:p>
        </w:tc>
      </w:tr>
      <w:tr w:rsidR="000D6814" w:rsidRPr="000D6814" w14:paraId="6D1F3826" w14:textId="77777777" w:rsidTr="00CE52A3">
        <w:trPr>
          <w:trHeight w:val="300"/>
        </w:trPr>
        <w:tc>
          <w:tcPr>
            <w:tcW w:w="5000" w:type="pct"/>
            <w:tcBorders>
              <w:top w:val="nil"/>
              <w:left w:val="nil"/>
              <w:bottom w:val="nil"/>
              <w:right w:val="nil"/>
            </w:tcBorders>
            <w:shd w:val="clear" w:color="auto" w:fill="auto"/>
            <w:noWrap/>
            <w:vAlign w:val="bottom"/>
          </w:tcPr>
          <w:p w14:paraId="232EA326" w14:textId="4B3FC0F2" w:rsidR="00BC7A7C" w:rsidRDefault="005F0187" w:rsidP="00BC7A7C">
            <w:pPr>
              <w:rPr>
                <w:rFonts w:ascii="Calibri" w:hAnsi="Calibri"/>
                <w:color w:val="000000"/>
              </w:rPr>
            </w:pPr>
            <w:bookmarkStart w:id="30" w:name="_Toc191291501"/>
            <w:bookmarkStart w:id="31" w:name="WI18722"/>
            <w:bookmarkEnd w:id="31"/>
            <w:r>
              <w:rPr>
                <w:rStyle w:val="Kop2Char"/>
              </w:rPr>
              <w:t>MASTERDATA</w:t>
            </w:r>
            <w:r w:rsidR="00BC7A7C" w:rsidRPr="00CE52A3">
              <w:rPr>
                <w:rStyle w:val="Kop2Char"/>
              </w:rPr>
              <w:t xml:space="preserve">: </w:t>
            </w:r>
            <w:r>
              <w:rPr>
                <w:rStyle w:val="Kop2Char"/>
              </w:rPr>
              <w:t>inl</w:t>
            </w:r>
            <w:r w:rsidR="008037CD">
              <w:rPr>
                <w:rStyle w:val="Kop2Char"/>
              </w:rPr>
              <w:t>e</w:t>
            </w:r>
            <w:r>
              <w:rPr>
                <w:rStyle w:val="Kop2Char"/>
              </w:rPr>
              <w:t>zen catalogusartikelen</w:t>
            </w:r>
            <w:r w:rsidR="00BC7A7C" w:rsidRPr="00CE52A3">
              <w:rPr>
                <w:rStyle w:val="Kop2Char"/>
              </w:rPr>
              <w:t xml:space="preserve"> (</w:t>
            </w:r>
            <w:r w:rsidR="008037CD">
              <w:rPr>
                <w:rStyle w:val="Kop2Char"/>
              </w:rPr>
              <w:t>18722</w:t>
            </w:r>
            <w:r w:rsidR="00BC7A7C" w:rsidRPr="00CE52A3">
              <w:rPr>
                <w:rStyle w:val="Kop2Char"/>
              </w:rPr>
              <w:t>)</w:t>
            </w:r>
            <w:bookmarkEnd w:id="30"/>
            <w:r w:rsidR="00BC7A7C">
              <w:rPr>
                <w:b/>
                <w:lang w:eastAsia="ja-JP"/>
              </w:rPr>
              <w:br/>
            </w:r>
            <w:r w:rsidR="00B84331">
              <w:rPr>
                <w:rFonts w:ascii="Calibri" w:hAnsi="Calibri"/>
                <w:color w:val="000000"/>
              </w:rPr>
              <w:t>Bij het inlezen van catalogusartikelen via onderstaande procedure kun je vanuit de XLS ook een artikelsjabloon meegeven. Dit werd echter niet verwerkt. Dit gebeurt nu wel weer zoals het hoort.</w:t>
            </w:r>
          </w:p>
          <w:p w14:paraId="5861334F" w14:textId="3E54BC65" w:rsidR="00B84331" w:rsidRDefault="00355578" w:rsidP="00BC7A7C">
            <w:pPr>
              <w:rPr>
                <w:rFonts w:ascii="Calibri" w:hAnsi="Calibri"/>
                <w:color w:val="000000"/>
              </w:rPr>
            </w:pPr>
            <w:r w:rsidRPr="00355578">
              <w:rPr>
                <w:rFonts w:ascii="Calibri" w:hAnsi="Calibri"/>
                <w:noProof/>
                <w:color w:val="000000"/>
              </w:rPr>
              <w:lastRenderedPageBreak/>
              <w:drawing>
                <wp:inline distT="0" distB="0" distL="0" distR="0" wp14:anchorId="53CC3D4A" wp14:editId="5D582E7A">
                  <wp:extent cx="5941060" cy="1801495"/>
                  <wp:effectExtent l="0" t="0" r="2540" b="8255"/>
                  <wp:docPr id="13151269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26918" name=""/>
                          <pic:cNvPicPr/>
                        </pic:nvPicPr>
                        <pic:blipFill>
                          <a:blip r:embed="rId24"/>
                          <a:stretch>
                            <a:fillRect/>
                          </a:stretch>
                        </pic:blipFill>
                        <pic:spPr>
                          <a:xfrm>
                            <a:off x="0" y="0"/>
                            <a:ext cx="5941060" cy="1801495"/>
                          </a:xfrm>
                          <a:prstGeom prst="rect">
                            <a:avLst/>
                          </a:prstGeom>
                        </pic:spPr>
                      </pic:pic>
                    </a:graphicData>
                  </a:graphic>
                </wp:inline>
              </w:drawing>
            </w:r>
          </w:p>
          <w:p w14:paraId="19C67264" w14:textId="0CDCE065" w:rsidR="000D6814" w:rsidRPr="000D6814" w:rsidRDefault="000D6814" w:rsidP="00BC7A7C">
            <w:pPr>
              <w:rPr>
                <w:b/>
                <w:lang w:eastAsia="ja-JP"/>
              </w:rPr>
            </w:pPr>
          </w:p>
        </w:tc>
      </w:tr>
      <w:tr w:rsidR="000D6814" w:rsidRPr="00103ABC" w14:paraId="35646B69" w14:textId="77777777" w:rsidTr="00CE52A3">
        <w:trPr>
          <w:trHeight w:val="300"/>
        </w:trPr>
        <w:tc>
          <w:tcPr>
            <w:tcW w:w="5000" w:type="pct"/>
            <w:tcBorders>
              <w:top w:val="nil"/>
              <w:left w:val="nil"/>
              <w:bottom w:val="nil"/>
              <w:right w:val="nil"/>
            </w:tcBorders>
            <w:shd w:val="clear" w:color="auto" w:fill="auto"/>
            <w:noWrap/>
            <w:vAlign w:val="bottom"/>
          </w:tcPr>
          <w:p w14:paraId="25BB2C7B" w14:textId="1D38443F" w:rsidR="00BC7A7C" w:rsidRDefault="006B25E9" w:rsidP="00BC7A7C">
            <w:pPr>
              <w:rPr>
                <w:rFonts w:ascii="Calibri" w:hAnsi="Calibri"/>
                <w:color w:val="000000"/>
              </w:rPr>
            </w:pPr>
            <w:bookmarkStart w:id="32" w:name="_Toc191291502"/>
            <w:bookmarkStart w:id="33" w:name="WI18675"/>
            <w:bookmarkEnd w:id="33"/>
            <w:r w:rsidRPr="00103ABC">
              <w:rPr>
                <w:rStyle w:val="Kop2Char"/>
              </w:rPr>
              <w:lastRenderedPageBreak/>
              <w:t>SERVICE</w:t>
            </w:r>
            <w:r w:rsidR="00BC7A7C" w:rsidRPr="00103ABC">
              <w:rPr>
                <w:rStyle w:val="Kop2Char"/>
              </w:rPr>
              <w:t xml:space="preserve">: </w:t>
            </w:r>
            <w:r w:rsidRPr="00103ABC">
              <w:rPr>
                <w:rStyle w:val="Kop2Char"/>
              </w:rPr>
              <w:t xml:space="preserve">afdruk servicetesten </w:t>
            </w:r>
            <w:r w:rsidR="00BC7A7C" w:rsidRPr="00103ABC">
              <w:rPr>
                <w:rStyle w:val="Kop2Char"/>
              </w:rPr>
              <w:t>(</w:t>
            </w:r>
            <w:r w:rsidR="004C3DEC" w:rsidRPr="00103ABC">
              <w:rPr>
                <w:rStyle w:val="Kop2Char"/>
              </w:rPr>
              <w:t>18</w:t>
            </w:r>
            <w:r w:rsidR="00103ABC" w:rsidRPr="00103ABC">
              <w:rPr>
                <w:rStyle w:val="Kop2Char"/>
              </w:rPr>
              <w:t>675</w:t>
            </w:r>
            <w:r w:rsidR="00BC7A7C" w:rsidRPr="00103ABC">
              <w:rPr>
                <w:rStyle w:val="Kop2Char"/>
              </w:rPr>
              <w:t>)</w:t>
            </w:r>
            <w:bookmarkEnd w:id="32"/>
            <w:r w:rsidR="00BC7A7C" w:rsidRPr="00103ABC">
              <w:rPr>
                <w:b/>
                <w:lang w:eastAsia="ja-JP"/>
              </w:rPr>
              <w:br/>
            </w:r>
            <w:r w:rsidR="00103ABC" w:rsidRPr="00103ABC">
              <w:rPr>
                <w:rFonts w:ascii="Calibri" w:hAnsi="Calibri"/>
                <w:color w:val="000000"/>
              </w:rPr>
              <w:t>Op de</w:t>
            </w:r>
            <w:r w:rsidR="00103ABC">
              <w:rPr>
                <w:rFonts w:ascii="Calibri" w:hAnsi="Calibri"/>
                <w:color w:val="000000"/>
              </w:rPr>
              <w:t xml:space="preserve"> afdruk van de servicetesten werd in sommige gevallen de informatie van de </w:t>
            </w:r>
            <w:r w:rsidR="007F38DA">
              <w:rPr>
                <w:rFonts w:ascii="Calibri" w:hAnsi="Calibri"/>
                <w:color w:val="000000"/>
              </w:rPr>
              <w:t>ketel en branders niet meer afgedrukt. Dit is terug in orde:</w:t>
            </w:r>
          </w:p>
          <w:p w14:paraId="61B9F121" w14:textId="2E5256BA" w:rsidR="000D6814" w:rsidRPr="00321FD9" w:rsidRDefault="00321FD9" w:rsidP="00BC7A7C">
            <w:pPr>
              <w:rPr>
                <w:rFonts w:ascii="Calibri" w:hAnsi="Calibri"/>
                <w:color w:val="000000"/>
              </w:rPr>
            </w:pPr>
            <w:r w:rsidRPr="00321FD9">
              <w:rPr>
                <w:rFonts w:ascii="Calibri" w:hAnsi="Calibri"/>
                <w:noProof/>
                <w:color w:val="000000"/>
              </w:rPr>
              <w:drawing>
                <wp:inline distT="0" distB="0" distL="0" distR="0" wp14:anchorId="06891DF2" wp14:editId="554E8A94">
                  <wp:extent cx="5941060" cy="3270885"/>
                  <wp:effectExtent l="0" t="0" r="2540" b="5715"/>
                  <wp:docPr id="2791778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77860" name=""/>
                          <pic:cNvPicPr/>
                        </pic:nvPicPr>
                        <pic:blipFill>
                          <a:blip r:embed="rId25"/>
                          <a:stretch>
                            <a:fillRect/>
                          </a:stretch>
                        </pic:blipFill>
                        <pic:spPr>
                          <a:xfrm>
                            <a:off x="0" y="0"/>
                            <a:ext cx="5941060" cy="3270885"/>
                          </a:xfrm>
                          <a:prstGeom prst="rect">
                            <a:avLst/>
                          </a:prstGeom>
                        </pic:spPr>
                      </pic:pic>
                    </a:graphicData>
                  </a:graphic>
                </wp:inline>
              </w:drawing>
            </w:r>
          </w:p>
        </w:tc>
      </w:tr>
      <w:tr w:rsidR="000D6814" w:rsidRPr="000D6814" w14:paraId="15956437" w14:textId="77777777" w:rsidTr="00CE52A3">
        <w:trPr>
          <w:trHeight w:val="300"/>
        </w:trPr>
        <w:tc>
          <w:tcPr>
            <w:tcW w:w="5000" w:type="pct"/>
            <w:tcBorders>
              <w:top w:val="nil"/>
              <w:left w:val="nil"/>
              <w:bottom w:val="nil"/>
              <w:right w:val="nil"/>
            </w:tcBorders>
            <w:shd w:val="clear" w:color="auto" w:fill="auto"/>
            <w:noWrap/>
            <w:vAlign w:val="bottom"/>
          </w:tcPr>
          <w:p w14:paraId="68796E9D" w14:textId="017B6462" w:rsidR="00443D07" w:rsidRPr="000D6814" w:rsidRDefault="00443D07" w:rsidP="001D5672">
            <w:pPr>
              <w:rPr>
                <w:b/>
                <w:lang w:eastAsia="ja-JP"/>
              </w:rPr>
            </w:pPr>
          </w:p>
        </w:tc>
      </w:tr>
    </w:tbl>
    <w:p w14:paraId="483C3CC5" w14:textId="4543E6EE" w:rsidR="000D6814" w:rsidRDefault="000D6814" w:rsidP="000D6814">
      <w:pPr>
        <w:rPr>
          <w:lang w:val="en-US"/>
        </w:rPr>
      </w:pPr>
    </w:p>
    <w:bookmarkEnd w:id="0"/>
    <w:p w14:paraId="5CC866F4" w14:textId="68DF6B4F" w:rsidR="000B1A65" w:rsidRPr="003B6F8C" w:rsidRDefault="000B1A65" w:rsidP="000B1A65">
      <w:pPr>
        <w:rPr>
          <w:rFonts w:eastAsiaTheme="majorEastAsia" w:cs="Arial"/>
          <w:b/>
          <w:bCs/>
          <w:vanish/>
          <w:color w:val="000000" w:themeColor="text1"/>
          <w:sz w:val="24"/>
          <w:szCs w:val="24"/>
        </w:rPr>
      </w:pPr>
    </w:p>
    <w:sectPr w:rsidR="000B1A65" w:rsidRPr="003B6F8C" w:rsidSect="00663EDF">
      <w:headerReference w:type="default" r:id="rId26"/>
      <w:footerReference w:type="default" r:id="rId27"/>
      <w:headerReference w:type="first" r:id="rId28"/>
      <w:footerReference w:type="first" r:id="rId29"/>
      <w:pgSz w:w="11906" w:h="16838"/>
      <w:pgMar w:top="1702"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55437" w14:textId="77777777" w:rsidR="00511864" w:rsidRDefault="00511864" w:rsidP="00C37DED">
      <w:pPr>
        <w:spacing w:after="0" w:line="240" w:lineRule="auto"/>
      </w:pPr>
      <w:r>
        <w:separator/>
      </w:r>
    </w:p>
  </w:endnote>
  <w:endnote w:type="continuationSeparator" w:id="0">
    <w:p w14:paraId="125A1EB6" w14:textId="77777777" w:rsidR="00511864" w:rsidRDefault="00511864" w:rsidP="00C3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pidOffice">
    <w:altName w:val="Euphemia"/>
    <w:charset w:val="00"/>
    <w:family w:val="swiss"/>
    <w:pitch w:val="variable"/>
    <w:sig w:usb0="800000A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23307" w:type="dxa"/>
      <w:tblLook w:val="04A0" w:firstRow="1" w:lastRow="0" w:firstColumn="1" w:lastColumn="0" w:noHBand="0" w:noVBand="1"/>
    </w:tblPr>
    <w:tblGrid>
      <w:gridCol w:w="1843"/>
      <w:gridCol w:w="1276"/>
      <w:gridCol w:w="5386"/>
      <w:gridCol w:w="5590"/>
      <w:gridCol w:w="8755"/>
      <w:gridCol w:w="457"/>
    </w:tblGrid>
    <w:tr w:rsidR="00BB47EA" w14:paraId="20760D3C" w14:textId="77777777" w:rsidTr="47DEB18B">
      <w:tc>
        <w:tcPr>
          <w:tcW w:w="1843" w:type="dxa"/>
          <w:tcBorders>
            <w:top w:val="single" w:sz="4" w:space="0" w:color="01ABE8"/>
            <w:left w:val="nil"/>
            <w:bottom w:val="nil"/>
            <w:right w:val="nil"/>
          </w:tcBorders>
        </w:tcPr>
        <w:p w14:paraId="74A71932" w14:textId="77777777" w:rsidR="00BB47EA" w:rsidRPr="002556D6" w:rsidRDefault="00BB47EA" w:rsidP="00BB47EA">
          <w:pPr>
            <w:pStyle w:val="Voettekst"/>
            <w:tabs>
              <w:tab w:val="clear" w:pos="4536"/>
            </w:tabs>
            <w:spacing w:line="276" w:lineRule="auto"/>
            <w:rPr>
              <w:rFonts w:cs="Arial"/>
              <w:sz w:val="12"/>
              <w:szCs w:val="12"/>
            </w:rPr>
          </w:pPr>
          <w:r>
            <w:rPr>
              <w:noProof/>
              <w:lang w:eastAsia="nl-BE"/>
            </w:rPr>
            <mc:AlternateContent>
              <mc:Choice Requires="wps">
                <w:drawing>
                  <wp:anchor distT="0" distB="0" distL="114300" distR="114300" simplePos="0" relativeHeight="251659264" behindDoc="0" locked="0" layoutInCell="1" allowOverlap="1" wp14:anchorId="1661607D" wp14:editId="30BF466C">
                    <wp:simplePos x="0" y="0"/>
                    <wp:positionH relativeFrom="column">
                      <wp:posOffset>-67945</wp:posOffset>
                    </wp:positionH>
                    <wp:positionV relativeFrom="paragraph">
                      <wp:posOffset>-82550</wp:posOffset>
                    </wp:positionV>
                    <wp:extent cx="6134100" cy="15240"/>
                    <wp:effectExtent l="0" t="0" r="19050"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34100" cy="15240"/>
                            </a:xfrm>
                            <a:prstGeom prst="line">
                              <a:avLst/>
                            </a:prstGeom>
                            <a:noFill/>
                            <a:ln w="3175" cap="flat" cmpd="sng" algn="ctr">
                              <a:solidFill>
                                <a:srgbClr val="F18E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a="http://schemas.openxmlformats.org/drawingml/2006/main">
                <w:pict w14:anchorId="38A1CD75">
                  <v:line id="Straight Connector 3"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f18e00" strokeweight=".25pt" from="-5.35pt,-6.5pt" to="477.65pt,-5.3pt" w14:anchorId="1DA03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">
                    <o:lock v:ext="edit" shapetype="f"/>
                  </v:line>
                </w:pict>
              </mc:Fallback>
            </mc:AlternateContent>
          </w:r>
          <w:r>
            <w:rPr>
              <w:noProof/>
              <w:lang w:eastAsia="nl-BE"/>
            </w:rPr>
            <mc:AlternateContent>
              <mc:Choice Requires="wps">
                <w:drawing>
                  <wp:anchor distT="0" distB="0" distL="114300" distR="114300" simplePos="0" relativeHeight="251660288" behindDoc="0" locked="0" layoutInCell="0" allowOverlap="1" wp14:anchorId="34FD5AC0" wp14:editId="768F5675">
                    <wp:simplePos x="0" y="0"/>
                    <wp:positionH relativeFrom="rightMargin">
                      <wp:posOffset>71120</wp:posOffset>
                    </wp:positionH>
                    <wp:positionV relativeFrom="margin">
                      <wp:posOffset>8003540</wp:posOffset>
                    </wp:positionV>
                    <wp:extent cx="5260975" cy="22098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1145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EEB3C16" w14:textId="77777777" w:rsidR="00BB47EA" w:rsidRDefault="00BB47EA" w:rsidP="00BB47EA">
                                <w:pPr>
                                  <w:pBdr>
                                    <w:top w:val="single" w:sz="4" w:space="1" w:color="D8D8D8" w:themeColor="background1" w:themeShade="D8"/>
                                  </w:pBdr>
                                  <w:rPr>
                                    <w:sz w:val="12"/>
                                    <w:szCs w:val="12"/>
                                  </w:rPr>
                                </w:pPr>
                                <w:r>
                                  <w:rPr>
                                    <w:sz w:val="12"/>
                                    <w:szCs w:val="12"/>
                                  </w:rPr>
                                  <w:t xml:space="preserve">Pagina | </w:t>
                                </w:r>
                                <w:r>
                                  <w:rPr>
                                    <w:sz w:val="12"/>
                                    <w:szCs w:val="12"/>
                                  </w:rPr>
                                  <w:fldChar w:fldCharType="begin"/>
                                </w:r>
                                <w:r>
                                  <w:rPr>
                                    <w:sz w:val="12"/>
                                    <w:szCs w:val="12"/>
                                  </w:rPr>
                                  <w:instrText xml:space="preserve"> PAGE   \* MERGEFORMAT </w:instrText>
                                </w:r>
                                <w:r>
                                  <w:rPr>
                                    <w:sz w:val="12"/>
                                    <w:szCs w:val="12"/>
                                  </w:rPr>
                                  <w:fldChar w:fldCharType="separate"/>
                                </w:r>
                                <w:r>
                                  <w:rPr>
                                    <w:noProof/>
                                    <w:sz w:val="12"/>
                                    <w:szCs w:val="12"/>
                                  </w:rPr>
                                  <w:t>1</w:t>
                                </w:r>
                                <w:r>
                                  <w:rPr>
                                    <w:noProof/>
                                    <w:sz w:val="12"/>
                                    <w:szCs w:val="12"/>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4FD5AC0" id="Rectangle 4" o:spid="_x0000_s1026" style="position:absolute;margin-left:5.6pt;margin-top:630.2pt;width:414.25pt;height:17.4pt;z-index:251660288;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" o:allowincell="f" stroked="f">
                    <v:textbox style="mso-fit-shape-to-text:t" inset="0,,0">
                      <w:txbxContent>
                        <w:p w14:paraId="0EEB3C16" w14:textId="77777777" w:rsidR="00BB47EA" w:rsidRDefault="00BB47EA" w:rsidP="00BB47EA">
                          <w:pPr>
                            <w:pBdr>
                              <w:top w:val="single" w:sz="4" w:space="1" w:color="D8D8D8" w:themeColor="background1" w:themeShade="D8"/>
                            </w:pBdr>
                            <w:rPr>
                              <w:sz w:val="12"/>
                              <w:szCs w:val="12"/>
                            </w:rPr>
                          </w:pPr>
                          <w:r>
                            <w:rPr>
                              <w:sz w:val="12"/>
                              <w:szCs w:val="12"/>
                            </w:rPr>
                            <w:t xml:space="preserve">Pagina | </w:t>
                          </w:r>
                          <w:r>
                            <w:rPr>
                              <w:sz w:val="12"/>
                              <w:szCs w:val="12"/>
                            </w:rPr>
                            <w:fldChar w:fldCharType="begin"/>
                          </w:r>
                          <w:r>
                            <w:rPr>
                              <w:sz w:val="12"/>
                              <w:szCs w:val="12"/>
                            </w:rPr>
                            <w:instrText xml:space="preserve"> PAGE   \* MERGEFORMAT </w:instrText>
                          </w:r>
                          <w:r>
                            <w:rPr>
                              <w:sz w:val="12"/>
                              <w:szCs w:val="12"/>
                            </w:rPr>
                            <w:fldChar w:fldCharType="separate"/>
                          </w:r>
                          <w:r>
                            <w:rPr>
                              <w:noProof/>
                              <w:sz w:val="12"/>
                              <w:szCs w:val="12"/>
                            </w:rPr>
                            <w:t>1</w:t>
                          </w:r>
                          <w:r>
                            <w:rPr>
                              <w:noProof/>
                              <w:sz w:val="12"/>
                              <w:szCs w:val="12"/>
                            </w:rPr>
                            <w:fldChar w:fldCharType="end"/>
                          </w:r>
                        </w:p>
                      </w:txbxContent>
                    </v:textbox>
                    <w10:wrap anchorx="margin" anchory="margin"/>
                  </v:rect>
                </w:pict>
              </mc:Fallback>
            </mc:AlternateContent>
          </w:r>
          <w:r w:rsidRPr="002556D6">
            <w:rPr>
              <w:rFonts w:cs="Arial"/>
              <w:sz w:val="12"/>
              <w:szCs w:val="12"/>
            </w:rPr>
            <w:t>GMI group NV</w:t>
          </w:r>
          <w:r w:rsidRPr="002556D6">
            <w:rPr>
              <w:rFonts w:cs="Arial"/>
              <w:sz w:val="12"/>
              <w:szCs w:val="12"/>
            </w:rPr>
            <w:br/>
          </w:r>
          <w:r w:rsidRPr="002556D6">
            <w:rPr>
              <w:rFonts w:cs="Arial"/>
              <w:b/>
              <w:sz w:val="12"/>
              <w:szCs w:val="12"/>
            </w:rPr>
            <w:t>Head Office</w:t>
          </w:r>
        </w:p>
        <w:p w14:paraId="7B80AD3A" w14:textId="497E892D" w:rsidR="00BB47EA" w:rsidRPr="00BB47EA" w:rsidRDefault="47DEB18B" w:rsidP="00BB47EA">
          <w:pPr>
            <w:pStyle w:val="Voettekst"/>
            <w:tabs>
              <w:tab w:val="clear" w:pos="4536"/>
            </w:tabs>
          </w:pPr>
          <w:r w:rsidRPr="47DEB18B">
            <w:rPr>
              <w:rFonts w:cs="Arial"/>
              <w:sz w:val="12"/>
              <w:szCs w:val="12"/>
            </w:rPr>
            <w:t>Nijverheidsstraat 13</w:t>
          </w:r>
          <w:r w:rsidR="00BB47EA">
            <w:br/>
          </w:r>
          <w:r w:rsidRPr="47DEB18B">
            <w:rPr>
              <w:rFonts w:cs="Arial"/>
              <w:sz w:val="12"/>
              <w:szCs w:val="12"/>
            </w:rPr>
            <w:t xml:space="preserve">B-2260 </w:t>
          </w:r>
          <w:proofErr w:type="spellStart"/>
          <w:r w:rsidRPr="47DEB18B">
            <w:rPr>
              <w:rFonts w:cs="Arial"/>
              <w:sz w:val="12"/>
              <w:szCs w:val="12"/>
            </w:rPr>
            <w:t>Oevel</w:t>
          </w:r>
          <w:proofErr w:type="spellEnd"/>
          <w:r w:rsidRPr="47DEB18B">
            <w:rPr>
              <w:rFonts w:cs="Arial"/>
              <w:sz w:val="12"/>
              <w:szCs w:val="12"/>
            </w:rPr>
            <w:t xml:space="preserve"> (Westerlo)</w:t>
          </w:r>
        </w:p>
      </w:tc>
      <w:tc>
        <w:tcPr>
          <w:tcW w:w="1276" w:type="dxa"/>
          <w:tcBorders>
            <w:top w:val="single" w:sz="4" w:space="0" w:color="01ABE8"/>
            <w:left w:val="nil"/>
            <w:bottom w:val="nil"/>
            <w:right w:val="nil"/>
          </w:tcBorders>
        </w:tcPr>
        <w:p w14:paraId="73F4B71E" w14:textId="77777777" w:rsidR="00BB47EA" w:rsidRPr="00D05537" w:rsidRDefault="00BB47EA" w:rsidP="00BB47EA">
          <w:pPr>
            <w:pStyle w:val="Voettekst"/>
            <w:tabs>
              <w:tab w:val="clear" w:pos="4536"/>
            </w:tabs>
            <w:spacing w:line="276" w:lineRule="auto"/>
            <w:rPr>
              <w:rFonts w:cs="Arial"/>
              <w:b/>
              <w:sz w:val="12"/>
              <w:szCs w:val="12"/>
            </w:rPr>
          </w:pPr>
        </w:p>
        <w:p w14:paraId="0E21FA67" w14:textId="77777777" w:rsidR="00BB47EA" w:rsidRPr="00173982" w:rsidRDefault="00BB47EA" w:rsidP="00BB47EA">
          <w:pPr>
            <w:pStyle w:val="Voettekst"/>
            <w:tabs>
              <w:tab w:val="clear" w:pos="4536"/>
            </w:tabs>
            <w:spacing w:line="276" w:lineRule="auto"/>
            <w:rPr>
              <w:rFonts w:cs="Arial"/>
              <w:b/>
              <w:sz w:val="12"/>
              <w:szCs w:val="12"/>
              <w:lang w:val="en-US"/>
            </w:rPr>
          </w:pPr>
          <w:r w:rsidRPr="00173982">
            <w:rPr>
              <w:rFonts w:cs="Arial"/>
              <w:b/>
              <w:sz w:val="12"/>
              <w:szCs w:val="12"/>
              <w:lang w:val="en-US"/>
            </w:rPr>
            <w:t>Gent Office</w:t>
          </w:r>
        </w:p>
        <w:p w14:paraId="1282900C" w14:textId="489008AD" w:rsidR="00BB47EA" w:rsidRDefault="00BB47EA" w:rsidP="00BB47EA">
          <w:pPr>
            <w:pStyle w:val="Voettekst"/>
            <w:tabs>
              <w:tab w:val="clear" w:pos="4536"/>
            </w:tabs>
            <w:rPr>
              <w:lang w:val="en-US"/>
            </w:rPr>
          </w:pPr>
          <w:r>
            <w:rPr>
              <w:rFonts w:cs="Arial"/>
              <w:sz w:val="12"/>
              <w:szCs w:val="12"/>
              <w:lang w:val="en-US"/>
            </w:rPr>
            <w:t xml:space="preserve">De </w:t>
          </w:r>
          <w:proofErr w:type="spellStart"/>
          <w:r>
            <w:rPr>
              <w:rFonts w:cs="Arial"/>
              <w:sz w:val="12"/>
              <w:szCs w:val="12"/>
              <w:lang w:val="en-US"/>
            </w:rPr>
            <w:t>Pintelaan</w:t>
          </w:r>
          <w:proofErr w:type="spellEnd"/>
          <w:r>
            <w:rPr>
              <w:rFonts w:cs="Arial"/>
              <w:sz w:val="12"/>
              <w:szCs w:val="12"/>
              <w:lang w:val="en-US"/>
            </w:rPr>
            <w:t xml:space="preserve"> 347a</w:t>
          </w:r>
          <w:r>
            <w:rPr>
              <w:rFonts w:cs="Arial"/>
              <w:sz w:val="12"/>
              <w:szCs w:val="12"/>
              <w:lang w:val="en-US"/>
            </w:rPr>
            <w:br/>
            <w:t>B-9000 Gent</w:t>
          </w:r>
        </w:p>
      </w:tc>
      <w:tc>
        <w:tcPr>
          <w:tcW w:w="5386" w:type="dxa"/>
          <w:tcBorders>
            <w:top w:val="single" w:sz="4" w:space="0" w:color="01ABE8"/>
            <w:left w:val="nil"/>
            <w:bottom w:val="nil"/>
            <w:right w:val="nil"/>
          </w:tcBorders>
        </w:tcPr>
        <w:p w14:paraId="58A9A4B8" w14:textId="77777777" w:rsidR="00BB47EA" w:rsidRDefault="00BB47EA" w:rsidP="00BB47EA">
          <w:pPr>
            <w:pStyle w:val="Voettekst"/>
            <w:tabs>
              <w:tab w:val="clear" w:pos="4536"/>
            </w:tabs>
            <w:spacing w:line="276" w:lineRule="auto"/>
            <w:rPr>
              <w:rFonts w:cs="Arial"/>
              <w:b/>
              <w:sz w:val="12"/>
              <w:szCs w:val="12"/>
              <w:lang w:val="en-US"/>
            </w:rPr>
          </w:pPr>
        </w:p>
        <w:p w14:paraId="35DCC725" w14:textId="3EEC3849" w:rsidR="00BB47EA" w:rsidRDefault="00BB47EA" w:rsidP="00BB47EA">
          <w:pPr>
            <w:pStyle w:val="Voettekst"/>
            <w:tabs>
              <w:tab w:val="clear" w:pos="4536"/>
            </w:tabs>
            <w:rPr>
              <w:lang w:val="en-US"/>
            </w:rPr>
          </w:pPr>
        </w:p>
      </w:tc>
      <w:tc>
        <w:tcPr>
          <w:tcW w:w="5590" w:type="dxa"/>
          <w:tcBorders>
            <w:top w:val="single" w:sz="4" w:space="0" w:color="01ABE8"/>
            <w:left w:val="nil"/>
            <w:bottom w:val="nil"/>
            <w:right w:val="nil"/>
          </w:tcBorders>
        </w:tcPr>
        <w:p w14:paraId="26617A12" w14:textId="77777777" w:rsidR="00BB47EA" w:rsidRPr="00A168DC" w:rsidRDefault="00BB47EA" w:rsidP="00BB47EA">
          <w:pPr>
            <w:pStyle w:val="Voettekst"/>
            <w:tabs>
              <w:tab w:val="clear" w:pos="4536"/>
            </w:tabs>
            <w:spacing w:line="276" w:lineRule="auto"/>
            <w:rPr>
              <w:sz w:val="12"/>
              <w:szCs w:val="12"/>
              <w:lang w:val="en-US"/>
            </w:rPr>
          </w:pPr>
          <w:r w:rsidRPr="00A168DC">
            <w:rPr>
              <w:sz w:val="12"/>
              <w:szCs w:val="12"/>
              <w:lang w:val="en-US"/>
            </w:rPr>
            <w:t>info@gmigroup.be</w:t>
          </w:r>
        </w:p>
        <w:p w14:paraId="0494D850" w14:textId="77777777" w:rsidR="00BB47EA" w:rsidRPr="00A168DC" w:rsidRDefault="00BB47EA" w:rsidP="00BB47EA">
          <w:pPr>
            <w:pStyle w:val="Voettekst"/>
            <w:tabs>
              <w:tab w:val="clear" w:pos="4536"/>
            </w:tabs>
            <w:spacing w:line="276" w:lineRule="auto"/>
            <w:rPr>
              <w:sz w:val="12"/>
              <w:szCs w:val="12"/>
              <w:lang w:val="en-US"/>
            </w:rPr>
          </w:pPr>
          <w:r w:rsidRPr="00A168DC">
            <w:rPr>
              <w:sz w:val="12"/>
              <w:szCs w:val="12"/>
              <w:lang w:val="en-US"/>
            </w:rPr>
            <w:t>www.gmigroup.be</w:t>
          </w:r>
        </w:p>
        <w:p w14:paraId="5D3B2B62" w14:textId="77777777" w:rsidR="00BB47EA" w:rsidRDefault="00BB47EA" w:rsidP="00BB47EA">
          <w:pPr>
            <w:pStyle w:val="Voettekst"/>
            <w:tabs>
              <w:tab w:val="clear" w:pos="4536"/>
            </w:tabs>
            <w:spacing w:line="276" w:lineRule="auto"/>
            <w:rPr>
              <w:rFonts w:cs="Arial"/>
              <w:sz w:val="12"/>
              <w:szCs w:val="12"/>
            </w:rPr>
          </w:pPr>
          <w:r w:rsidRPr="00A168DC">
            <w:rPr>
              <w:rFonts w:cs="Arial"/>
              <w:sz w:val="12"/>
              <w:szCs w:val="12"/>
            </w:rPr>
            <w:t>T +32 14 57 49 10</w:t>
          </w:r>
        </w:p>
        <w:p w14:paraId="71D0A56A" w14:textId="41FC42E4" w:rsidR="00BB47EA" w:rsidRDefault="00BB47EA" w:rsidP="00BB47EA">
          <w:pPr>
            <w:pStyle w:val="Voettekst"/>
            <w:tabs>
              <w:tab w:val="clear" w:pos="4536"/>
            </w:tabs>
            <w:rPr>
              <w:lang w:val="en-US"/>
            </w:rPr>
          </w:pPr>
          <w:r w:rsidRPr="00A168DC">
            <w:rPr>
              <w:rFonts w:cs="Arial"/>
              <w:sz w:val="12"/>
              <w:szCs w:val="12"/>
            </w:rPr>
            <w:t>BE 0458.524.542</w:t>
          </w:r>
        </w:p>
      </w:tc>
      <w:tc>
        <w:tcPr>
          <w:tcW w:w="8755" w:type="dxa"/>
          <w:tcBorders>
            <w:top w:val="single" w:sz="4" w:space="0" w:color="01ABE8"/>
            <w:left w:val="nil"/>
            <w:bottom w:val="nil"/>
            <w:right w:val="nil"/>
          </w:tcBorders>
        </w:tcPr>
        <w:p w14:paraId="4D11335A" w14:textId="0FB3B057" w:rsidR="00BB47EA" w:rsidRDefault="00BB47EA" w:rsidP="00BB47EA">
          <w:pPr>
            <w:pStyle w:val="Voettekst"/>
            <w:rPr>
              <w:lang w:val="en-US"/>
            </w:rPr>
          </w:pPr>
          <w:r>
            <w:rPr>
              <w:lang w:val="en-US"/>
            </w:rPr>
            <w:t xml:space="preserve">        </w:t>
          </w:r>
        </w:p>
      </w:tc>
      <w:tc>
        <w:tcPr>
          <w:tcW w:w="457" w:type="dxa"/>
          <w:tcBorders>
            <w:top w:val="single" w:sz="4" w:space="0" w:color="01ABE8"/>
            <w:left w:val="nil"/>
            <w:bottom w:val="nil"/>
            <w:right w:val="nil"/>
          </w:tcBorders>
          <w:shd w:val="clear" w:color="auto" w:fill="auto"/>
          <w:vAlign w:val="center"/>
        </w:tcPr>
        <w:p w14:paraId="27EBE9D3" w14:textId="2F0C6DAE" w:rsidR="00BB47EA" w:rsidRPr="002006FE" w:rsidRDefault="00BB47EA" w:rsidP="00BB47EA">
          <w:pPr>
            <w:pStyle w:val="Voettekst"/>
            <w:jc w:val="center"/>
            <w:rPr>
              <w:color w:val="01ABE8"/>
              <w:lang w:val="en-US"/>
            </w:rPr>
          </w:pPr>
          <w:r w:rsidRPr="002006FE">
            <w:rPr>
              <w:color w:val="01ABE8"/>
              <w:lang w:val="en-US"/>
            </w:rPr>
            <w:fldChar w:fldCharType="begin"/>
          </w:r>
          <w:r w:rsidRPr="002006FE">
            <w:rPr>
              <w:color w:val="01ABE8"/>
              <w:lang w:val="en-US"/>
            </w:rPr>
            <w:instrText xml:space="preserve"> PAGE   \* MERGEFORMAT </w:instrText>
          </w:r>
          <w:r w:rsidRPr="002006FE">
            <w:rPr>
              <w:color w:val="01ABE8"/>
              <w:lang w:val="en-US"/>
            </w:rPr>
            <w:fldChar w:fldCharType="separate"/>
          </w:r>
          <w:r w:rsidRPr="00443D07">
            <w:rPr>
              <w:noProof/>
              <w:color w:val="01ABE8"/>
            </w:rPr>
            <w:t>3</w:t>
          </w:r>
          <w:r w:rsidRPr="002006FE">
            <w:rPr>
              <w:color w:val="01ABE8"/>
              <w:lang w:val="en-US"/>
            </w:rPr>
            <w:fldChar w:fldCharType="end"/>
          </w:r>
        </w:p>
      </w:tc>
    </w:tr>
  </w:tbl>
  <w:p w14:paraId="6BE67882" w14:textId="77777777" w:rsidR="002C5356" w:rsidRDefault="002C5356">
    <w:pPr>
      <w:pStyle w:val="Voettekst"/>
      <w:rPr>
        <w:lang w:val="en-US"/>
      </w:rPr>
    </w:pPr>
  </w:p>
  <w:p w14:paraId="03A9F889" w14:textId="77777777" w:rsidR="002C5356" w:rsidRDefault="002C5356">
    <w:pPr>
      <w:pStyle w:val="Voettekst"/>
      <w:rPr>
        <w:lang w:val="en-US"/>
      </w:rPr>
    </w:pPr>
  </w:p>
  <w:p w14:paraId="2AB04310" w14:textId="77777777" w:rsidR="002C5356" w:rsidRPr="00C37DED" w:rsidRDefault="002C5356">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FBED" w14:textId="77777777" w:rsidR="002C5356" w:rsidRPr="00C90FEF" w:rsidRDefault="002C5356">
    <w:pPr>
      <w:pStyle w:val="Voettekst"/>
    </w:pPr>
  </w:p>
  <w:p w14:paraId="188C9F39" w14:textId="77777777" w:rsidR="002C5356" w:rsidRPr="00C90FEF" w:rsidRDefault="002C53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55CB" w14:textId="77777777" w:rsidR="00511864" w:rsidRDefault="00511864" w:rsidP="00C37DED">
      <w:pPr>
        <w:spacing w:after="0" w:line="240" w:lineRule="auto"/>
      </w:pPr>
      <w:r>
        <w:separator/>
      </w:r>
    </w:p>
  </w:footnote>
  <w:footnote w:type="continuationSeparator" w:id="0">
    <w:p w14:paraId="6F803F77" w14:textId="77777777" w:rsidR="00511864" w:rsidRDefault="00511864" w:rsidP="00C37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4C4ED3E4" w14:textId="77777777" w:rsidTr="00E51648">
      <w:tc>
        <w:tcPr>
          <w:tcW w:w="4606" w:type="dxa"/>
        </w:tcPr>
        <w:p w14:paraId="641BDDF0" w14:textId="6E09C204" w:rsidR="002C5356" w:rsidRDefault="002C5356" w:rsidP="00E51648">
          <w:pPr>
            <w:pStyle w:val="Koptekst"/>
            <w:jc w:val="right"/>
          </w:pPr>
        </w:p>
      </w:tc>
      <w:tc>
        <w:tcPr>
          <w:tcW w:w="4606" w:type="dxa"/>
          <w:vAlign w:val="center"/>
        </w:tcPr>
        <w:p w14:paraId="1C1E2A70" w14:textId="0764F949" w:rsidR="002C5356" w:rsidRDefault="00B97AD0" w:rsidP="00EF6772">
          <w:pPr>
            <w:pStyle w:val="Koptekst"/>
            <w:jc w:val="right"/>
          </w:pPr>
          <w:r>
            <w:rPr>
              <w:noProof/>
            </w:rPr>
            <w:drawing>
              <wp:inline distT="0" distB="0" distL="0" distR="0" wp14:anchorId="47BC134D" wp14:editId="153D4A24">
                <wp:extent cx="1441151" cy="359028"/>
                <wp:effectExtent l="0" t="0" r="6985" b="3175"/>
                <wp:docPr id="9"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470615" cy="366368"/>
                        </a:xfrm>
                        <a:prstGeom prst="rect">
                          <a:avLst/>
                        </a:prstGeom>
                      </pic:spPr>
                    </pic:pic>
                  </a:graphicData>
                </a:graphic>
              </wp:inline>
            </w:drawing>
          </w:r>
        </w:p>
      </w:tc>
    </w:tr>
  </w:tbl>
  <w:p w14:paraId="0723BD6E" w14:textId="77777777" w:rsidR="002C5356" w:rsidRDefault="002C5356">
    <w:pPr>
      <w:pStyle w:val="Koptekst"/>
    </w:pPr>
  </w:p>
  <w:p w14:paraId="0126D226" w14:textId="77777777" w:rsidR="002C5356" w:rsidRDefault="002C5356" w:rsidP="00C37DED">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13F4" w14:textId="713A54B4" w:rsidR="002C5356" w:rsidRDefault="009454FB" w:rsidP="00AB3C5C">
    <w:pPr>
      <w:pStyle w:val="Koptekst"/>
      <w:ind w:left="-851" w:firstLine="851"/>
      <w:jc w:val="right"/>
    </w:pPr>
    <w:r>
      <w:rPr>
        <w:noProof/>
      </w:rPr>
      <w:drawing>
        <wp:inline distT="0" distB="0" distL="0" distR="0" wp14:anchorId="7291F97C" wp14:editId="651D0E38">
          <wp:extent cx="1914032" cy="476835"/>
          <wp:effectExtent l="0" t="0" r="0" b="0"/>
          <wp:docPr id="5"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946011" cy="484802"/>
                  </a:xfrm>
                  <a:prstGeom prst="rect">
                    <a:avLst/>
                  </a:prstGeom>
                </pic:spPr>
              </pic:pic>
            </a:graphicData>
          </a:graphic>
        </wp:inline>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5D44D689" w14:textId="77777777" w:rsidTr="009454FB">
      <w:tc>
        <w:tcPr>
          <w:tcW w:w="4606" w:type="dxa"/>
        </w:tcPr>
        <w:p w14:paraId="35316809" w14:textId="385D345A" w:rsidR="002C5356" w:rsidRDefault="002C5356" w:rsidP="00EF1DA1">
          <w:pPr>
            <w:pStyle w:val="Koptekst"/>
          </w:pPr>
        </w:p>
      </w:tc>
      <w:tc>
        <w:tcPr>
          <w:tcW w:w="4606" w:type="dxa"/>
          <w:vAlign w:val="center"/>
        </w:tcPr>
        <w:p w14:paraId="4370E66E" w14:textId="77777777" w:rsidR="002C5356" w:rsidRDefault="002C5356" w:rsidP="00EF1DA1">
          <w:pPr>
            <w:pStyle w:val="Koptekst"/>
            <w:jc w:val="right"/>
          </w:pPr>
        </w:p>
      </w:tc>
    </w:tr>
  </w:tbl>
  <w:p w14:paraId="34E73809" w14:textId="77777777" w:rsidR="002C5356" w:rsidRDefault="002C5356" w:rsidP="00EF1D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C245D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377D51"/>
    <w:multiLevelType w:val="hybridMultilevel"/>
    <w:tmpl w:val="2E98CA5A"/>
    <w:lvl w:ilvl="0" w:tplc="0A2A72B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203542E"/>
    <w:multiLevelType w:val="hybridMultilevel"/>
    <w:tmpl w:val="575028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FE5617"/>
    <w:multiLevelType w:val="hybridMultilevel"/>
    <w:tmpl w:val="DD4C261C"/>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 w15:restartNumberingAfterBreak="0">
    <w:nsid w:val="13FD1614"/>
    <w:multiLevelType w:val="hybridMultilevel"/>
    <w:tmpl w:val="77823DE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6434C8A"/>
    <w:multiLevelType w:val="hybridMultilevel"/>
    <w:tmpl w:val="09D2430A"/>
    <w:lvl w:ilvl="0" w:tplc="B1C0928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7AA79FE"/>
    <w:multiLevelType w:val="hybridMultilevel"/>
    <w:tmpl w:val="90E04A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F5A67F5"/>
    <w:multiLevelType w:val="hybridMultilevel"/>
    <w:tmpl w:val="DECA8E24"/>
    <w:lvl w:ilvl="0" w:tplc="21AC4036">
      <w:start w:val="3"/>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B822FB"/>
    <w:multiLevelType w:val="hybridMultilevel"/>
    <w:tmpl w:val="993283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84646A44">
      <w:numFmt w:val="bullet"/>
      <w:lvlText w:val=""/>
      <w:lvlJc w:val="left"/>
      <w:pPr>
        <w:ind w:left="2880" w:hanging="360"/>
      </w:pPr>
      <w:rPr>
        <w:rFonts w:ascii="Wingdings" w:eastAsiaTheme="minorHAnsi" w:hAnsi="Wingdings" w:cs="Times New Roman"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85E63B3"/>
    <w:multiLevelType w:val="hybridMultilevel"/>
    <w:tmpl w:val="093C81B4"/>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2E3E29C4"/>
    <w:multiLevelType w:val="hybridMultilevel"/>
    <w:tmpl w:val="E7845DFE"/>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31537A2B"/>
    <w:multiLevelType w:val="hybridMultilevel"/>
    <w:tmpl w:val="84BC95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3D6447D"/>
    <w:multiLevelType w:val="hybridMultilevel"/>
    <w:tmpl w:val="899EFBA2"/>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3CBF3A4B"/>
    <w:multiLevelType w:val="hybridMultilevel"/>
    <w:tmpl w:val="2FE025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D397785"/>
    <w:multiLevelType w:val="hybridMultilevel"/>
    <w:tmpl w:val="D2186B6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FF60F40"/>
    <w:multiLevelType w:val="hybridMultilevel"/>
    <w:tmpl w:val="53F421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50F2480"/>
    <w:multiLevelType w:val="hybridMultilevel"/>
    <w:tmpl w:val="EB5CCC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8977B54"/>
    <w:multiLevelType w:val="multilevel"/>
    <w:tmpl w:val="6114D9C8"/>
    <w:lvl w:ilvl="0">
      <w:start w:val="1"/>
      <w:numFmt w:val="decimal"/>
      <w:lvlText w:val="%1."/>
      <w:lvlJc w:val="left"/>
      <w:pPr>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isLgl/>
      <w:lvlText w:val="%1.%2"/>
      <w:lvlJc w:val="left"/>
      <w:pPr>
        <w:ind w:left="1080" w:hanging="720"/>
      </w:pPr>
      <w:rPr>
        <w:rFonts w:hint="default"/>
      </w:rPr>
    </w:lvl>
    <w:lvl w:ilvl="2">
      <w:start w:val="1"/>
      <w:numFmt w:val="decimal"/>
      <w:pStyle w:val="SDEH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A3940CC"/>
    <w:multiLevelType w:val="hybridMultilevel"/>
    <w:tmpl w:val="F3CECDF8"/>
    <w:lvl w:ilvl="0" w:tplc="FC1A388E">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9" w15:restartNumberingAfterBreak="0">
    <w:nsid w:val="4C5407C5"/>
    <w:multiLevelType w:val="hybridMultilevel"/>
    <w:tmpl w:val="81FAB5B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FD2787A"/>
    <w:multiLevelType w:val="hybridMultilevel"/>
    <w:tmpl w:val="B8AA0A86"/>
    <w:lvl w:ilvl="0" w:tplc="2480BB52">
      <w:numFmt w:val="bullet"/>
      <w:lvlText w:val="-"/>
      <w:lvlJc w:val="left"/>
      <w:pPr>
        <w:ind w:left="720" w:hanging="360"/>
      </w:pPr>
      <w:rPr>
        <w:rFonts w:ascii="Calibri" w:eastAsia="Arial" w:hAnsi="Calibri" w:cs="Calibri" w:hint="default"/>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52E44AE7"/>
    <w:multiLevelType w:val="hybridMultilevel"/>
    <w:tmpl w:val="891803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3CF7D89"/>
    <w:multiLevelType w:val="hybridMultilevel"/>
    <w:tmpl w:val="32FA1DB2"/>
    <w:lvl w:ilvl="0" w:tplc="807EC1CC">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3" w15:restartNumberingAfterBreak="0">
    <w:nsid w:val="56956483"/>
    <w:multiLevelType w:val="hybridMultilevel"/>
    <w:tmpl w:val="95C65AC2"/>
    <w:lvl w:ilvl="0" w:tplc="08130001">
      <w:start w:val="1"/>
      <w:numFmt w:val="bullet"/>
      <w:lvlText w:val=""/>
      <w:lvlJc w:val="left"/>
      <w:pPr>
        <w:ind w:left="1776" w:hanging="360"/>
      </w:pPr>
      <w:rPr>
        <w:rFonts w:ascii="Symbol" w:hAnsi="Symbol" w:hint="default"/>
      </w:rPr>
    </w:lvl>
    <w:lvl w:ilvl="1" w:tplc="08130003">
      <w:start w:val="1"/>
      <w:numFmt w:val="bullet"/>
      <w:lvlText w:val="o"/>
      <w:lvlJc w:val="left"/>
      <w:pPr>
        <w:ind w:left="2496" w:hanging="360"/>
      </w:pPr>
      <w:rPr>
        <w:rFonts w:ascii="Courier New" w:hAnsi="Courier New" w:cs="Courier New" w:hint="default"/>
      </w:rPr>
    </w:lvl>
    <w:lvl w:ilvl="2" w:tplc="08130005">
      <w:start w:val="1"/>
      <w:numFmt w:val="bullet"/>
      <w:lvlText w:val=""/>
      <w:lvlJc w:val="left"/>
      <w:pPr>
        <w:ind w:left="3216" w:hanging="360"/>
      </w:pPr>
      <w:rPr>
        <w:rFonts w:ascii="Wingdings" w:hAnsi="Wingdings" w:hint="default"/>
      </w:rPr>
    </w:lvl>
    <w:lvl w:ilvl="3" w:tplc="08130001">
      <w:start w:val="1"/>
      <w:numFmt w:val="bullet"/>
      <w:lvlText w:val=""/>
      <w:lvlJc w:val="left"/>
      <w:pPr>
        <w:ind w:left="3936" w:hanging="360"/>
      </w:pPr>
      <w:rPr>
        <w:rFonts w:ascii="Symbol" w:hAnsi="Symbol" w:hint="default"/>
      </w:rPr>
    </w:lvl>
    <w:lvl w:ilvl="4" w:tplc="08130003">
      <w:start w:val="1"/>
      <w:numFmt w:val="bullet"/>
      <w:lvlText w:val="o"/>
      <w:lvlJc w:val="left"/>
      <w:pPr>
        <w:ind w:left="4656" w:hanging="360"/>
      </w:pPr>
      <w:rPr>
        <w:rFonts w:ascii="Courier New" w:hAnsi="Courier New" w:cs="Courier New" w:hint="default"/>
      </w:rPr>
    </w:lvl>
    <w:lvl w:ilvl="5" w:tplc="08130005">
      <w:start w:val="1"/>
      <w:numFmt w:val="bullet"/>
      <w:lvlText w:val=""/>
      <w:lvlJc w:val="left"/>
      <w:pPr>
        <w:ind w:left="5376" w:hanging="360"/>
      </w:pPr>
      <w:rPr>
        <w:rFonts w:ascii="Wingdings" w:hAnsi="Wingdings" w:hint="default"/>
      </w:rPr>
    </w:lvl>
    <w:lvl w:ilvl="6" w:tplc="08130001">
      <w:start w:val="1"/>
      <w:numFmt w:val="bullet"/>
      <w:lvlText w:val=""/>
      <w:lvlJc w:val="left"/>
      <w:pPr>
        <w:ind w:left="6096" w:hanging="360"/>
      </w:pPr>
      <w:rPr>
        <w:rFonts w:ascii="Symbol" w:hAnsi="Symbol" w:hint="default"/>
      </w:rPr>
    </w:lvl>
    <w:lvl w:ilvl="7" w:tplc="08130003">
      <w:start w:val="1"/>
      <w:numFmt w:val="bullet"/>
      <w:lvlText w:val="o"/>
      <w:lvlJc w:val="left"/>
      <w:pPr>
        <w:ind w:left="6816" w:hanging="360"/>
      </w:pPr>
      <w:rPr>
        <w:rFonts w:ascii="Courier New" w:hAnsi="Courier New" w:cs="Courier New" w:hint="default"/>
      </w:rPr>
    </w:lvl>
    <w:lvl w:ilvl="8" w:tplc="08130005">
      <w:start w:val="1"/>
      <w:numFmt w:val="bullet"/>
      <w:lvlText w:val=""/>
      <w:lvlJc w:val="left"/>
      <w:pPr>
        <w:ind w:left="7536" w:hanging="360"/>
      </w:pPr>
      <w:rPr>
        <w:rFonts w:ascii="Wingdings" w:hAnsi="Wingdings" w:hint="default"/>
      </w:rPr>
    </w:lvl>
  </w:abstractNum>
  <w:abstractNum w:abstractNumId="24" w15:restartNumberingAfterBreak="0">
    <w:nsid w:val="57B914C3"/>
    <w:multiLevelType w:val="hybridMultilevel"/>
    <w:tmpl w:val="65700FA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BA50DF6"/>
    <w:multiLevelType w:val="hybridMultilevel"/>
    <w:tmpl w:val="0644D6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D892B5F"/>
    <w:multiLevelType w:val="hybridMultilevel"/>
    <w:tmpl w:val="53065E5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B4325BB"/>
    <w:multiLevelType w:val="hybridMultilevel"/>
    <w:tmpl w:val="78FAA760"/>
    <w:lvl w:ilvl="0" w:tplc="BAD045DE">
      <w:start w:val="1"/>
      <w:numFmt w:val="decimal"/>
      <w:pStyle w:val="Kop1"/>
      <w:lvlText w:val="%1."/>
      <w:lvlJc w:val="left"/>
      <w:pPr>
        <w:ind w:left="360" w:hanging="360"/>
      </w:pPr>
      <w:rPr>
        <w:lang w:val="nl-B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6CB11902"/>
    <w:multiLevelType w:val="hybridMultilevel"/>
    <w:tmpl w:val="53A43A9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28016E"/>
    <w:multiLevelType w:val="hybridMultilevel"/>
    <w:tmpl w:val="048EF4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6E57D58"/>
    <w:multiLevelType w:val="hybridMultilevel"/>
    <w:tmpl w:val="C1D0CB3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AE02EED"/>
    <w:multiLevelType w:val="hybridMultilevel"/>
    <w:tmpl w:val="4EC0A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B6E0F56"/>
    <w:multiLevelType w:val="hybridMultilevel"/>
    <w:tmpl w:val="2F32DE4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3262040">
    <w:abstractNumId w:val="0"/>
  </w:num>
  <w:num w:numId="2" w16cid:durableId="1417433610">
    <w:abstractNumId w:val="17"/>
  </w:num>
  <w:num w:numId="3" w16cid:durableId="799418504">
    <w:abstractNumId w:val="27"/>
  </w:num>
  <w:num w:numId="4" w16cid:durableId="1470052124">
    <w:abstractNumId w:val="31"/>
  </w:num>
  <w:num w:numId="5" w16cid:durableId="192694362">
    <w:abstractNumId w:val="29"/>
  </w:num>
  <w:num w:numId="6" w16cid:durableId="951284775">
    <w:abstractNumId w:val="13"/>
  </w:num>
  <w:num w:numId="7" w16cid:durableId="1165047281">
    <w:abstractNumId w:val="21"/>
  </w:num>
  <w:num w:numId="8" w16cid:durableId="78328481">
    <w:abstractNumId w:val="7"/>
  </w:num>
  <w:num w:numId="9" w16cid:durableId="1280915026">
    <w:abstractNumId w:val="27"/>
  </w:num>
  <w:num w:numId="10" w16cid:durableId="970676331">
    <w:abstractNumId w:val="0"/>
  </w:num>
  <w:num w:numId="11" w16cid:durableId="191573758">
    <w:abstractNumId w:val="17"/>
  </w:num>
  <w:num w:numId="12" w16cid:durableId="479928398">
    <w:abstractNumId w:val="17"/>
  </w:num>
  <w:num w:numId="13" w16cid:durableId="1791624273">
    <w:abstractNumId w:val="10"/>
  </w:num>
  <w:num w:numId="14" w16cid:durableId="1731230650">
    <w:abstractNumId w:val="27"/>
  </w:num>
  <w:num w:numId="15" w16cid:durableId="1701588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68922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0193680">
    <w:abstractNumId w:val="16"/>
  </w:num>
  <w:num w:numId="18" w16cid:durableId="1763722297">
    <w:abstractNumId w:val="32"/>
  </w:num>
  <w:num w:numId="19" w16cid:durableId="1735157348">
    <w:abstractNumId w:val="25"/>
  </w:num>
  <w:num w:numId="20" w16cid:durableId="523520569">
    <w:abstractNumId w:val="28"/>
  </w:num>
  <w:num w:numId="21" w16cid:durableId="179051809">
    <w:abstractNumId w:val="11"/>
  </w:num>
  <w:num w:numId="22" w16cid:durableId="540947836">
    <w:abstractNumId w:val="2"/>
  </w:num>
  <w:num w:numId="23" w16cid:durableId="1366756850">
    <w:abstractNumId w:val="15"/>
  </w:num>
  <w:num w:numId="24" w16cid:durableId="442189908">
    <w:abstractNumId w:val="24"/>
  </w:num>
  <w:num w:numId="25" w16cid:durableId="829367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3999362">
    <w:abstractNumId w:val="17"/>
  </w:num>
  <w:num w:numId="27" w16cid:durableId="1500072389">
    <w:abstractNumId w:val="4"/>
  </w:num>
  <w:num w:numId="28" w16cid:durableId="1787583893">
    <w:abstractNumId w:val="30"/>
  </w:num>
  <w:num w:numId="29" w16cid:durableId="932594227">
    <w:abstractNumId w:val="19"/>
  </w:num>
  <w:num w:numId="30" w16cid:durableId="1049648801">
    <w:abstractNumId w:val="9"/>
  </w:num>
  <w:num w:numId="31" w16cid:durableId="624192887">
    <w:abstractNumId w:val="26"/>
  </w:num>
  <w:num w:numId="32" w16cid:durableId="1445266415">
    <w:abstractNumId w:val="14"/>
  </w:num>
  <w:num w:numId="33" w16cid:durableId="2138798340">
    <w:abstractNumId w:val="12"/>
  </w:num>
  <w:num w:numId="34" w16cid:durableId="231818446">
    <w:abstractNumId w:val="23"/>
  </w:num>
  <w:num w:numId="35" w16cid:durableId="135532503">
    <w:abstractNumId w:val="8"/>
  </w:num>
  <w:num w:numId="36" w16cid:durableId="266617408">
    <w:abstractNumId w:val="6"/>
  </w:num>
  <w:num w:numId="37" w16cid:durableId="1640261191">
    <w:abstractNumId w:val="3"/>
  </w:num>
  <w:num w:numId="38" w16cid:durableId="118495838">
    <w:abstractNumId w:val="22"/>
  </w:num>
  <w:num w:numId="39" w16cid:durableId="732393132">
    <w:abstractNumId w:val="18"/>
  </w:num>
  <w:num w:numId="40" w16cid:durableId="1021156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0051773">
    <w:abstractNumId w:val="1"/>
  </w:num>
  <w:num w:numId="42" w16cid:durableId="1126196235">
    <w:abstractNumId w:val="5"/>
  </w:num>
  <w:num w:numId="43" w16cid:durableId="12489974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1C"/>
    <w:rsid w:val="00000340"/>
    <w:rsid w:val="000008D8"/>
    <w:rsid w:val="0000351D"/>
    <w:rsid w:val="00003607"/>
    <w:rsid w:val="00003A36"/>
    <w:rsid w:val="00005EF5"/>
    <w:rsid w:val="00011E57"/>
    <w:rsid w:val="00012336"/>
    <w:rsid w:val="0001384C"/>
    <w:rsid w:val="00014035"/>
    <w:rsid w:val="00014D5C"/>
    <w:rsid w:val="0001726F"/>
    <w:rsid w:val="00022755"/>
    <w:rsid w:val="000227E9"/>
    <w:rsid w:val="000247A5"/>
    <w:rsid w:val="000301C1"/>
    <w:rsid w:val="00030C28"/>
    <w:rsid w:val="00035A34"/>
    <w:rsid w:val="000379A0"/>
    <w:rsid w:val="00040D4F"/>
    <w:rsid w:val="0004165B"/>
    <w:rsid w:val="0004260C"/>
    <w:rsid w:val="00044410"/>
    <w:rsid w:val="00053FD9"/>
    <w:rsid w:val="00054D02"/>
    <w:rsid w:val="000551F8"/>
    <w:rsid w:val="00062753"/>
    <w:rsid w:val="00070349"/>
    <w:rsid w:val="000709C1"/>
    <w:rsid w:val="00072C70"/>
    <w:rsid w:val="000759FA"/>
    <w:rsid w:val="00080F01"/>
    <w:rsid w:val="0008350A"/>
    <w:rsid w:val="00096323"/>
    <w:rsid w:val="000A2E4F"/>
    <w:rsid w:val="000A3C2F"/>
    <w:rsid w:val="000A57E7"/>
    <w:rsid w:val="000B0F60"/>
    <w:rsid w:val="000B1A65"/>
    <w:rsid w:val="000B2B66"/>
    <w:rsid w:val="000B323E"/>
    <w:rsid w:val="000B4E5F"/>
    <w:rsid w:val="000B5078"/>
    <w:rsid w:val="000B6527"/>
    <w:rsid w:val="000C0462"/>
    <w:rsid w:val="000C2AB5"/>
    <w:rsid w:val="000C4134"/>
    <w:rsid w:val="000C4572"/>
    <w:rsid w:val="000C7C95"/>
    <w:rsid w:val="000D2977"/>
    <w:rsid w:val="000D2ACB"/>
    <w:rsid w:val="000D37CF"/>
    <w:rsid w:val="000D6814"/>
    <w:rsid w:val="000D75AD"/>
    <w:rsid w:val="000D7673"/>
    <w:rsid w:val="000E1268"/>
    <w:rsid w:val="000E14A2"/>
    <w:rsid w:val="000E4EA0"/>
    <w:rsid w:val="000E5B4A"/>
    <w:rsid w:val="000F0B49"/>
    <w:rsid w:val="000F486E"/>
    <w:rsid w:val="000F4CD9"/>
    <w:rsid w:val="000F7734"/>
    <w:rsid w:val="00103ABC"/>
    <w:rsid w:val="00103BC8"/>
    <w:rsid w:val="001066F7"/>
    <w:rsid w:val="00114A39"/>
    <w:rsid w:val="00121426"/>
    <w:rsid w:val="00125951"/>
    <w:rsid w:val="0013296B"/>
    <w:rsid w:val="00136648"/>
    <w:rsid w:val="00136D3F"/>
    <w:rsid w:val="00141FE8"/>
    <w:rsid w:val="0014253B"/>
    <w:rsid w:val="001436B7"/>
    <w:rsid w:val="0014736A"/>
    <w:rsid w:val="001518F6"/>
    <w:rsid w:val="0015337F"/>
    <w:rsid w:val="00160037"/>
    <w:rsid w:val="001633E1"/>
    <w:rsid w:val="00164287"/>
    <w:rsid w:val="00165C45"/>
    <w:rsid w:val="00166234"/>
    <w:rsid w:val="001666EE"/>
    <w:rsid w:val="00167489"/>
    <w:rsid w:val="001704FC"/>
    <w:rsid w:val="001711C7"/>
    <w:rsid w:val="001801BA"/>
    <w:rsid w:val="00180A92"/>
    <w:rsid w:val="00180FBC"/>
    <w:rsid w:val="00181354"/>
    <w:rsid w:val="0018292B"/>
    <w:rsid w:val="00183310"/>
    <w:rsid w:val="00187CB4"/>
    <w:rsid w:val="00191D13"/>
    <w:rsid w:val="0019318B"/>
    <w:rsid w:val="00194EDC"/>
    <w:rsid w:val="001960C8"/>
    <w:rsid w:val="00196107"/>
    <w:rsid w:val="001A0395"/>
    <w:rsid w:val="001A142C"/>
    <w:rsid w:val="001A1DBF"/>
    <w:rsid w:val="001A26ED"/>
    <w:rsid w:val="001A52DA"/>
    <w:rsid w:val="001B2793"/>
    <w:rsid w:val="001B3BC7"/>
    <w:rsid w:val="001B3F89"/>
    <w:rsid w:val="001C10F0"/>
    <w:rsid w:val="001C14B4"/>
    <w:rsid w:val="001C157F"/>
    <w:rsid w:val="001C3748"/>
    <w:rsid w:val="001C635E"/>
    <w:rsid w:val="001D200E"/>
    <w:rsid w:val="001D3C61"/>
    <w:rsid w:val="001D4B5C"/>
    <w:rsid w:val="001D5672"/>
    <w:rsid w:val="001D6BEB"/>
    <w:rsid w:val="001E19EF"/>
    <w:rsid w:val="001E3EFE"/>
    <w:rsid w:val="001E6E4F"/>
    <w:rsid w:val="001F134D"/>
    <w:rsid w:val="001F251E"/>
    <w:rsid w:val="001F2627"/>
    <w:rsid w:val="001F3D79"/>
    <w:rsid w:val="001F4299"/>
    <w:rsid w:val="001F6CFD"/>
    <w:rsid w:val="001F6DCB"/>
    <w:rsid w:val="0020012E"/>
    <w:rsid w:val="002006FE"/>
    <w:rsid w:val="002017AB"/>
    <w:rsid w:val="00202A13"/>
    <w:rsid w:val="002045C0"/>
    <w:rsid w:val="00212796"/>
    <w:rsid w:val="00222B5D"/>
    <w:rsid w:val="0022502C"/>
    <w:rsid w:val="0022717A"/>
    <w:rsid w:val="00231AA6"/>
    <w:rsid w:val="00233953"/>
    <w:rsid w:val="00240BEB"/>
    <w:rsid w:val="00241D81"/>
    <w:rsid w:val="00250CA3"/>
    <w:rsid w:val="002533A8"/>
    <w:rsid w:val="00253CBE"/>
    <w:rsid w:val="002556D6"/>
    <w:rsid w:val="00267CD1"/>
    <w:rsid w:val="002702A8"/>
    <w:rsid w:val="00271342"/>
    <w:rsid w:val="00271452"/>
    <w:rsid w:val="00272402"/>
    <w:rsid w:val="00273DFC"/>
    <w:rsid w:val="00275D94"/>
    <w:rsid w:val="00276ED0"/>
    <w:rsid w:val="002854E8"/>
    <w:rsid w:val="00286F59"/>
    <w:rsid w:val="00291592"/>
    <w:rsid w:val="00294C62"/>
    <w:rsid w:val="0029765C"/>
    <w:rsid w:val="00297E25"/>
    <w:rsid w:val="002A0127"/>
    <w:rsid w:val="002A762C"/>
    <w:rsid w:val="002A7AE7"/>
    <w:rsid w:val="002B2F4C"/>
    <w:rsid w:val="002B47B0"/>
    <w:rsid w:val="002B4993"/>
    <w:rsid w:val="002B7D5E"/>
    <w:rsid w:val="002C0906"/>
    <w:rsid w:val="002C0AE2"/>
    <w:rsid w:val="002C1092"/>
    <w:rsid w:val="002C365B"/>
    <w:rsid w:val="002C3BB0"/>
    <w:rsid w:val="002C4FB3"/>
    <w:rsid w:val="002C5356"/>
    <w:rsid w:val="002C7A2B"/>
    <w:rsid w:val="002D07D3"/>
    <w:rsid w:val="002D3FCB"/>
    <w:rsid w:val="002D55E5"/>
    <w:rsid w:val="002D67E1"/>
    <w:rsid w:val="002D76EE"/>
    <w:rsid w:val="002E0DF8"/>
    <w:rsid w:val="002E13C6"/>
    <w:rsid w:val="002E6067"/>
    <w:rsid w:val="002E68ED"/>
    <w:rsid w:val="002E7D07"/>
    <w:rsid w:val="002F39C0"/>
    <w:rsid w:val="002F5190"/>
    <w:rsid w:val="002F5FC2"/>
    <w:rsid w:val="002F6DF4"/>
    <w:rsid w:val="002F6E57"/>
    <w:rsid w:val="002F712A"/>
    <w:rsid w:val="002F75DF"/>
    <w:rsid w:val="00304983"/>
    <w:rsid w:val="0030643A"/>
    <w:rsid w:val="00310F9B"/>
    <w:rsid w:val="003140C2"/>
    <w:rsid w:val="00316A94"/>
    <w:rsid w:val="00320F60"/>
    <w:rsid w:val="00321FD9"/>
    <w:rsid w:val="00322E9A"/>
    <w:rsid w:val="003233E3"/>
    <w:rsid w:val="00323B86"/>
    <w:rsid w:val="0032452E"/>
    <w:rsid w:val="00332593"/>
    <w:rsid w:val="003347F8"/>
    <w:rsid w:val="00341190"/>
    <w:rsid w:val="00342686"/>
    <w:rsid w:val="003479B1"/>
    <w:rsid w:val="003512FD"/>
    <w:rsid w:val="0035264C"/>
    <w:rsid w:val="00355578"/>
    <w:rsid w:val="00356DE0"/>
    <w:rsid w:val="00357264"/>
    <w:rsid w:val="00357CE7"/>
    <w:rsid w:val="00363F88"/>
    <w:rsid w:val="00365B6A"/>
    <w:rsid w:val="003671B4"/>
    <w:rsid w:val="00370D23"/>
    <w:rsid w:val="0037139B"/>
    <w:rsid w:val="00385765"/>
    <w:rsid w:val="00386320"/>
    <w:rsid w:val="00386B14"/>
    <w:rsid w:val="00391640"/>
    <w:rsid w:val="00392E70"/>
    <w:rsid w:val="0039410F"/>
    <w:rsid w:val="0039413F"/>
    <w:rsid w:val="0039632E"/>
    <w:rsid w:val="003A20FE"/>
    <w:rsid w:val="003A3646"/>
    <w:rsid w:val="003A4907"/>
    <w:rsid w:val="003A6214"/>
    <w:rsid w:val="003B1C55"/>
    <w:rsid w:val="003B22F3"/>
    <w:rsid w:val="003B2F28"/>
    <w:rsid w:val="003B6F8C"/>
    <w:rsid w:val="003B7668"/>
    <w:rsid w:val="003C1AC2"/>
    <w:rsid w:val="003C3F4F"/>
    <w:rsid w:val="003C4427"/>
    <w:rsid w:val="003C62F7"/>
    <w:rsid w:val="003C6FD9"/>
    <w:rsid w:val="003C79F7"/>
    <w:rsid w:val="003D0175"/>
    <w:rsid w:val="003D257F"/>
    <w:rsid w:val="003D6F70"/>
    <w:rsid w:val="003D7829"/>
    <w:rsid w:val="003F4CA6"/>
    <w:rsid w:val="003F6DDB"/>
    <w:rsid w:val="004010F8"/>
    <w:rsid w:val="004024D3"/>
    <w:rsid w:val="0040450C"/>
    <w:rsid w:val="0040495C"/>
    <w:rsid w:val="00413592"/>
    <w:rsid w:val="004135DE"/>
    <w:rsid w:val="00413605"/>
    <w:rsid w:val="00413966"/>
    <w:rsid w:val="00415135"/>
    <w:rsid w:val="004165E3"/>
    <w:rsid w:val="004175D1"/>
    <w:rsid w:val="00417C60"/>
    <w:rsid w:val="00421A06"/>
    <w:rsid w:val="004224DD"/>
    <w:rsid w:val="00424531"/>
    <w:rsid w:val="00427354"/>
    <w:rsid w:val="004308C8"/>
    <w:rsid w:val="00435276"/>
    <w:rsid w:val="0043545B"/>
    <w:rsid w:val="00435471"/>
    <w:rsid w:val="00437499"/>
    <w:rsid w:val="00442B54"/>
    <w:rsid w:val="00443D07"/>
    <w:rsid w:val="004466D6"/>
    <w:rsid w:val="00461D9F"/>
    <w:rsid w:val="0046300F"/>
    <w:rsid w:val="0046723A"/>
    <w:rsid w:val="004678B9"/>
    <w:rsid w:val="0047040B"/>
    <w:rsid w:val="004719F9"/>
    <w:rsid w:val="004730EA"/>
    <w:rsid w:val="004755CA"/>
    <w:rsid w:val="00477716"/>
    <w:rsid w:val="004806C5"/>
    <w:rsid w:val="00482920"/>
    <w:rsid w:val="00483866"/>
    <w:rsid w:val="00483B0C"/>
    <w:rsid w:val="00484B86"/>
    <w:rsid w:val="00486C28"/>
    <w:rsid w:val="004976AF"/>
    <w:rsid w:val="004A0838"/>
    <w:rsid w:val="004A0F5E"/>
    <w:rsid w:val="004A2BE4"/>
    <w:rsid w:val="004A43F7"/>
    <w:rsid w:val="004A704B"/>
    <w:rsid w:val="004B1FA6"/>
    <w:rsid w:val="004B2946"/>
    <w:rsid w:val="004B5717"/>
    <w:rsid w:val="004B6F4F"/>
    <w:rsid w:val="004C2049"/>
    <w:rsid w:val="004C3DEC"/>
    <w:rsid w:val="004C441A"/>
    <w:rsid w:val="004C5E4E"/>
    <w:rsid w:val="004D0127"/>
    <w:rsid w:val="004D0442"/>
    <w:rsid w:val="004D21BF"/>
    <w:rsid w:val="004D51FA"/>
    <w:rsid w:val="004D6C01"/>
    <w:rsid w:val="004D6E91"/>
    <w:rsid w:val="004D750C"/>
    <w:rsid w:val="004E1121"/>
    <w:rsid w:val="004E1499"/>
    <w:rsid w:val="004E31E5"/>
    <w:rsid w:val="004E7288"/>
    <w:rsid w:val="004E7CC9"/>
    <w:rsid w:val="004F3F7A"/>
    <w:rsid w:val="004F4C7A"/>
    <w:rsid w:val="004F5EC3"/>
    <w:rsid w:val="004F660E"/>
    <w:rsid w:val="004F68AC"/>
    <w:rsid w:val="00501A19"/>
    <w:rsid w:val="00501C2F"/>
    <w:rsid w:val="00505997"/>
    <w:rsid w:val="00505DF5"/>
    <w:rsid w:val="0050614F"/>
    <w:rsid w:val="00511864"/>
    <w:rsid w:val="00515630"/>
    <w:rsid w:val="00520DCC"/>
    <w:rsid w:val="005228DC"/>
    <w:rsid w:val="005336CE"/>
    <w:rsid w:val="0053755D"/>
    <w:rsid w:val="005417A3"/>
    <w:rsid w:val="0054315B"/>
    <w:rsid w:val="005518FC"/>
    <w:rsid w:val="005545D5"/>
    <w:rsid w:val="00554CAB"/>
    <w:rsid w:val="00555C35"/>
    <w:rsid w:val="005560D0"/>
    <w:rsid w:val="0056135A"/>
    <w:rsid w:val="005613DE"/>
    <w:rsid w:val="00563AB1"/>
    <w:rsid w:val="00563F01"/>
    <w:rsid w:val="0056443F"/>
    <w:rsid w:val="00567F79"/>
    <w:rsid w:val="005702AA"/>
    <w:rsid w:val="00571378"/>
    <w:rsid w:val="00572240"/>
    <w:rsid w:val="005736FE"/>
    <w:rsid w:val="00574FDE"/>
    <w:rsid w:val="0057581D"/>
    <w:rsid w:val="005831C7"/>
    <w:rsid w:val="005837C9"/>
    <w:rsid w:val="005925A2"/>
    <w:rsid w:val="00592A50"/>
    <w:rsid w:val="00595F77"/>
    <w:rsid w:val="005A1C69"/>
    <w:rsid w:val="005A2160"/>
    <w:rsid w:val="005A5274"/>
    <w:rsid w:val="005A743B"/>
    <w:rsid w:val="005B132F"/>
    <w:rsid w:val="005B4FF3"/>
    <w:rsid w:val="005B5631"/>
    <w:rsid w:val="005B5A5A"/>
    <w:rsid w:val="005C5994"/>
    <w:rsid w:val="005D3786"/>
    <w:rsid w:val="005D3838"/>
    <w:rsid w:val="005D3B09"/>
    <w:rsid w:val="005E7387"/>
    <w:rsid w:val="005E7557"/>
    <w:rsid w:val="005F0187"/>
    <w:rsid w:val="005F56F4"/>
    <w:rsid w:val="005F693D"/>
    <w:rsid w:val="005F6ACD"/>
    <w:rsid w:val="00600287"/>
    <w:rsid w:val="00601CEC"/>
    <w:rsid w:val="00603184"/>
    <w:rsid w:val="00603A85"/>
    <w:rsid w:val="00607978"/>
    <w:rsid w:val="0061236E"/>
    <w:rsid w:val="006146EA"/>
    <w:rsid w:val="00614A38"/>
    <w:rsid w:val="00615BA8"/>
    <w:rsid w:val="00616AE8"/>
    <w:rsid w:val="00617BD5"/>
    <w:rsid w:val="00621A24"/>
    <w:rsid w:val="006238BD"/>
    <w:rsid w:val="00624753"/>
    <w:rsid w:val="006276DA"/>
    <w:rsid w:val="006346C8"/>
    <w:rsid w:val="00636E0B"/>
    <w:rsid w:val="00642894"/>
    <w:rsid w:val="006512E9"/>
    <w:rsid w:val="0065390A"/>
    <w:rsid w:val="006544FC"/>
    <w:rsid w:val="00655127"/>
    <w:rsid w:val="0065719B"/>
    <w:rsid w:val="00657B73"/>
    <w:rsid w:val="006624BE"/>
    <w:rsid w:val="00662D8B"/>
    <w:rsid w:val="00663EDF"/>
    <w:rsid w:val="00664A37"/>
    <w:rsid w:val="0066575D"/>
    <w:rsid w:val="00665D38"/>
    <w:rsid w:val="00665ED6"/>
    <w:rsid w:val="00665F12"/>
    <w:rsid w:val="00671326"/>
    <w:rsid w:val="006733EF"/>
    <w:rsid w:val="00685A59"/>
    <w:rsid w:val="00694103"/>
    <w:rsid w:val="00694BDE"/>
    <w:rsid w:val="0069793F"/>
    <w:rsid w:val="006A2978"/>
    <w:rsid w:val="006A4798"/>
    <w:rsid w:val="006B21AA"/>
    <w:rsid w:val="006B25E9"/>
    <w:rsid w:val="006B67B1"/>
    <w:rsid w:val="006C6AEE"/>
    <w:rsid w:val="006C76B9"/>
    <w:rsid w:val="006D18F9"/>
    <w:rsid w:val="006D2E50"/>
    <w:rsid w:val="006D77E5"/>
    <w:rsid w:val="006E1925"/>
    <w:rsid w:val="006E2534"/>
    <w:rsid w:val="006E4EB3"/>
    <w:rsid w:val="006E65F6"/>
    <w:rsid w:val="006E6827"/>
    <w:rsid w:val="006F48F2"/>
    <w:rsid w:val="006F5026"/>
    <w:rsid w:val="006F504B"/>
    <w:rsid w:val="006F6AC1"/>
    <w:rsid w:val="006F76E8"/>
    <w:rsid w:val="00701037"/>
    <w:rsid w:val="00701909"/>
    <w:rsid w:val="00701F5A"/>
    <w:rsid w:val="007100E3"/>
    <w:rsid w:val="00710E1F"/>
    <w:rsid w:val="00714120"/>
    <w:rsid w:val="007166B0"/>
    <w:rsid w:val="0072106E"/>
    <w:rsid w:val="0072477C"/>
    <w:rsid w:val="00726044"/>
    <w:rsid w:val="0072664E"/>
    <w:rsid w:val="00727D61"/>
    <w:rsid w:val="00730F69"/>
    <w:rsid w:val="00733363"/>
    <w:rsid w:val="00735283"/>
    <w:rsid w:val="00744793"/>
    <w:rsid w:val="00747500"/>
    <w:rsid w:val="00750860"/>
    <w:rsid w:val="007510C7"/>
    <w:rsid w:val="00754B6B"/>
    <w:rsid w:val="00756775"/>
    <w:rsid w:val="00761408"/>
    <w:rsid w:val="0076215A"/>
    <w:rsid w:val="007639B1"/>
    <w:rsid w:val="00763B65"/>
    <w:rsid w:val="00764589"/>
    <w:rsid w:val="00765AFE"/>
    <w:rsid w:val="0077215A"/>
    <w:rsid w:val="0077230D"/>
    <w:rsid w:val="007755DF"/>
    <w:rsid w:val="00777ED0"/>
    <w:rsid w:val="00781404"/>
    <w:rsid w:val="00781A1F"/>
    <w:rsid w:val="00786DCA"/>
    <w:rsid w:val="00790ECB"/>
    <w:rsid w:val="00795EB8"/>
    <w:rsid w:val="00796219"/>
    <w:rsid w:val="007A2F33"/>
    <w:rsid w:val="007A4774"/>
    <w:rsid w:val="007B171D"/>
    <w:rsid w:val="007B323B"/>
    <w:rsid w:val="007B33F6"/>
    <w:rsid w:val="007B4EC6"/>
    <w:rsid w:val="007B5156"/>
    <w:rsid w:val="007B757A"/>
    <w:rsid w:val="007C3286"/>
    <w:rsid w:val="007C5C9D"/>
    <w:rsid w:val="007D1431"/>
    <w:rsid w:val="007D76A8"/>
    <w:rsid w:val="007E068F"/>
    <w:rsid w:val="007E078C"/>
    <w:rsid w:val="007E339D"/>
    <w:rsid w:val="007E42D2"/>
    <w:rsid w:val="007F16DC"/>
    <w:rsid w:val="007F2411"/>
    <w:rsid w:val="007F38DA"/>
    <w:rsid w:val="007F3EDA"/>
    <w:rsid w:val="007F4257"/>
    <w:rsid w:val="007F5751"/>
    <w:rsid w:val="007F6773"/>
    <w:rsid w:val="007F78CC"/>
    <w:rsid w:val="008002C5"/>
    <w:rsid w:val="00803334"/>
    <w:rsid w:val="008037CD"/>
    <w:rsid w:val="00810BFB"/>
    <w:rsid w:val="0081271F"/>
    <w:rsid w:val="0081299E"/>
    <w:rsid w:val="00815197"/>
    <w:rsid w:val="00815B1A"/>
    <w:rsid w:val="00816205"/>
    <w:rsid w:val="00817251"/>
    <w:rsid w:val="00817E93"/>
    <w:rsid w:val="008218EC"/>
    <w:rsid w:val="0082298D"/>
    <w:rsid w:val="00823EAA"/>
    <w:rsid w:val="00831501"/>
    <w:rsid w:val="00832753"/>
    <w:rsid w:val="00834AF4"/>
    <w:rsid w:val="008358AE"/>
    <w:rsid w:val="00837C4D"/>
    <w:rsid w:val="00846D5F"/>
    <w:rsid w:val="0084775E"/>
    <w:rsid w:val="00850A99"/>
    <w:rsid w:val="00851779"/>
    <w:rsid w:val="008549DC"/>
    <w:rsid w:val="008553B9"/>
    <w:rsid w:val="00866F9C"/>
    <w:rsid w:val="0086718D"/>
    <w:rsid w:val="008731B7"/>
    <w:rsid w:val="00874505"/>
    <w:rsid w:val="00875E2C"/>
    <w:rsid w:val="008806E8"/>
    <w:rsid w:val="008864DF"/>
    <w:rsid w:val="00886E00"/>
    <w:rsid w:val="00894069"/>
    <w:rsid w:val="00897D31"/>
    <w:rsid w:val="008A02B2"/>
    <w:rsid w:val="008A2C8D"/>
    <w:rsid w:val="008B21ED"/>
    <w:rsid w:val="008B2D4E"/>
    <w:rsid w:val="008B3240"/>
    <w:rsid w:val="008B4A70"/>
    <w:rsid w:val="008B5239"/>
    <w:rsid w:val="008B5EDE"/>
    <w:rsid w:val="008C0DE0"/>
    <w:rsid w:val="008C183A"/>
    <w:rsid w:val="008C2FC7"/>
    <w:rsid w:val="008C5EE1"/>
    <w:rsid w:val="008C7A2A"/>
    <w:rsid w:val="008D10D4"/>
    <w:rsid w:val="008D1120"/>
    <w:rsid w:val="008D16BE"/>
    <w:rsid w:val="008D2CDC"/>
    <w:rsid w:val="008D326A"/>
    <w:rsid w:val="008D7D1A"/>
    <w:rsid w:val="008E0C46"/>
    <w:rsid w:val="008E2263"/>
    <w:rsid w:val="008E2BC7"/>
    <w:rsid w:val="008E770B"/>
    <w:rsid w:val="008F006F"/>
    <w:rsid w:val="008F0CA5"/>
    <w:rsid w:val="008F3FFA"/>
    <w:rsid w:val="008F54CA"/>
    <w:rsid w:val="008F7873"/>
    <w:rsid w:val="00902A5D"/>
    <w:rsid w:val="00902E2B"/>
    <w:rsid w:val="00905A29"/>
    <w:rsid w:val="00915987"/>
    <w:rsid w:val="009205F3"/>
    <w:rsid w:val="00922FD8"/>
    <w:rsid w:val="00924E71"/>
    <w:rsid w:val="00930E32"/>
    <w:rsid w:val="00936816"/>
    <w:rsid w:val="00936A93"/>
    <w:rsid w:val="00936E72"/>
    <w:rsid w:val="00943F0C"/>
    <w:rsid w:val="0094417B"/>
    <w:rsid w:val="009454FB"/>
    <w:rsid w:val="00947517"/>
    <w:rsid w:val="009508DD"/>
    <w:rsid w:val="009535B3"/>
    <w:rsid w:val="00954C13"/>
    <w:rsid w:val="0095652A"/>
    <w:rsid w:val="00956B99"/>
    <w:rsid w:val="00957642"/>
    <w:rsid w:val="00963268"/>
    <w:rsid w:val="00964009"/>
    <w:rsid w:val="0096564E"/>
    <w:rsid w:val="00966B55"/>
    <w:rsid w:val="00967E23"/>
    <w:rsid w:val="00975779"/>
    <w:rsid w:val="00975CB2"/>
    <w:rsid w:val="00975F9C"/>
    <w:rsid w:val="0098592F"/>
    <w:rsid w:val="0099061B"/>
    <w:rsid w:val="00991C00"/>
    <w:rsid w:val="0099557C"/>
    <w:rsid w:val="00996DA1"/>
    <w:rsid w:val="009A2A46"/>
    <w:rsid w:val="009A3631"/>
    <w:rsid w:val="009A3C7F"/>
    <w:rsid w:val="009A5563"/>
    <w:rsid w:val="009B4C45"/>
    <w:rsid w:val="009B6F44"/>
    <w:rsid w:val="009B70BE"/>
    <w:rsid w:val="009C31EB"/>
    <w:rsid w:val="009D3FD2"/>
    <w:rsid w:val="009D4E2F"/>
    <w:rsid w:val="009D7C97"/>
    <w:rsid w:val="009E1494"/>
    <w:rsid w:val="009E1E1F"/>
    <w:rsid w:val="009F0FE5"/>
    <w:rsid w:val="009F3783"/>
    <w:rsid w:val="009F4057"/>
    <w:rsid w:val="009F41C5"/>
    <w:rsid w:val="00A05C76"/>
    <w:rsid w:val="00A063F3"/>
    <w:rsid w:val="00A0641D"/>
    <w:rsid w:val="00A06940"/>
    <w:rsid w:val="00A07770"/>
    <w:rsid w:val="00A11303"/>
    <w:rsid w:val="00A200BC"/>
    <w:rsid w:val="00A22EED"/>
    <w:rsid w:val="00A237BA"/>
    <w:rsid w:val="00A24847"/>
    <w:rsid w:val="00A24A26"/>
    <w:rsid w:val="00A267E6"/>
    <w:rsid w:val="00A271DA"/>
    <w:rsid w:val="00A27378"/>
    <w:rsid w:val="00A377B9"/>
    <w:rsid w:val="00A40173"/>
    <w:rsid w:val="00A4193F"/>
    <w:rsid w:val="00A43500"/>
    <w:rsid w:val="00A50B19"/>
    <w:rsid w:val="00A53114"/>
    <w:rsid w:val="00A55654"/>
    <w:rsid w:val="00A56F36"/>
    <w:rsid w:val="00A601B8"/>
    <w:rsid w:val="00A61CFF"/>
    <w:rsid w:val="00A65252"/>
    <w:rsid w:val="00A707A1"/>
    <w:rsid w:val="00A726FB"/>
    <w:rsid w:val="00A72D9A"/>
    <w:rsid w:val="00A75B36"/>
    <w:rsid w:val="00A768A9"/>
    <w:rsid w:val="00A77A6D"/>
    <w:rsid w:val="00A823D1"/>
    <w:rsid w:val="00A82A2B"/>
    <w:rsid w:val="00A841C0"/>
    <w:rsid w:val="00A8526C"/>
    <w:rsid w:val="00A854C8"/>
    <w:rsid w:val="00A906FA"/>
    <w:rsid w:val="00A916A4"/>
    <w:rsid w:val="00A91A54"/>
    <w:rsid w:val="00A96CE1"/>
    <w:rsid w:val="00A97073"/>
    <w:rsid w:val="00AA3B9E"/>
    <w:rsid w:val="00AA5F87"/>
    <w:rsid w:val="00AA6E58"/>
    <w:rsid w:val="00AA74F5"/>
    <w:rsid w:val="00AA7AB4"/>
    <w:rsid w:val="00AB1068"/>
    <w:rsid w:val="00AB20E9"/>
    <w:rsid w:val="00AB3C5C"/>
    <w:rsid w:val="00AB49C1"/>
    <w:rsid w:val="00AB574C"/>
    <w:rsid w:val="00AB67F5"/>
    <w:rsid w:val="00AC2030"/>
    <w:rsid w:val="00AC264B"/>
    <w:rsid w:val="00AC4218"/>
    <w:rsid w:val="00AC461B"/>
    <w:rsid w:val="00AC5CCE"/>
    <w:rsid w:val="00AD250E"/>
    <w:rsid w:val="00AD305A"/>
    <w:rsid w:val="00AD34B3"/>
    <w:rsid w:val="00AD3CC6"/>
    <w:rsid w:val="00AD4143"/>
    <w:rsid w:val="00AD5AFE"/>
    <w:rsid w:val="00AD6B82"/>
    <w:rsid w:val="00AE023B"/>
    <w:rsid w:val="00AE0E49"/>
    <w:rsid w:val="00AE22E6"/>
    <w:rsid w:val="00AE797E"/>
    <w:rsid w:val="00AE7E8C"/>
    <w:rsid w:val="00AF076B"/>
    <w:rsid w:val="00AF4C01"/>
    <w:rsid w:val="00AF53FC"/>
    <w:rsid w:val="00AF6217"/>
    <w:rsid w:val="00B03537"/>
    <w:rsid w:val="00B03E99"/>
    <w:rsid w:val="00B06F00"/>
    <w:rsid w:val="00B073DD"/>
    <w:rsid w:val="00B10C31"/>
    <w:rsid w:val="00B12F3F"/>
    <w:rsid w:val="00B15520"/>
    <w:rsid w:val="00B166E2"/>
    <w:rsid w:val="00B26F51"/>
    <w:rsid w:val="00B27023"/>
    <w:rsid w:val="00B272E0"/>
    <w:rsid w:val="00B278A9"/>
    <w:rsid w:val="00B27CD7"/>
    <w:rsid w:val="00B35526"/>
    <w:rsid w:val="00B37902"/>
    <w:rsid w:val="00B40FF8"/>
    <w:rsid w:val="00B47485"/>
    <w:rsid w:val="00B50F91"/>
    <w:rsid w:val="00B5139C"/>
    <w:rsid w:val="00B56831"/>
    <w:rsid w:val="00B57F86"/>
    <w:rsid w:val="00B605E0"/>
    <w:rsid w:val="00B622A3"/>
    <w:rsid w:val="00B67EDB"/>
    <w:rsid w:val="00B71480"/>
    <w:rsid w:val="00B75ACF"/>
    <w:rsid w:val="00B801A9"/>
    <w:rsid w:val="00B8137E"/>
    <w:rsid w:val="00B838D5"/>
    <w:rsid w:val="00B839EA"/>
    <w:rsid w:val="00B84331"/>
    <w:rsid w:val="00B864AE"/>
    <w:rsid w:val="00B931D8"/>
    <w:rsid w:val="00B97AD0"/>
    <w:rsid w:val="00B97D9A"/>
    <w:rsid w:val="00BA115C"/>
    <w:rsid w:val="00BB174B"/>
    <w:rsid w:val="00BB283E"/>
    <w:rsid w:val="00BB2ADC"/>
    <w:rsid w:val="00BB47EA"/>
    <w:rsid w:val="00BB6B2D"/>
    <w:rsid w:val="00BB74B9"/>
    <w:rsid w:val="00BC20B2"/>
    <w:rsid w:val="00BC31E3"/>
    <w:rsid w:val="00BC3534"/>
    <w:rsid w:val="00BC5F42"/>
    <w:rsid w:val="00BC6A0E"/>
    <w:rsid w:val="00BC7A7C"/>
    <w:rsid w:val="00BD3726"/>
    <w:rsid w:val="00BD38F1"/>
    <w:rsid w:val="00BD50B0"/>
    <w:rsid w:val="00BD68B0"/>
    <w:rsid w:val="00BE34EB"/>
    <w:rsid w:val="00BE66B9"/>
    <w:rsid w:val="00BE71E3"/>
    <w:rsid w:val="00BF36B9"/>
    <w:rsid w:val="00BF50C5"/>
    <w:rsid w:val="00C014D7"/>
    <w:rsid w:val="00C04D3B"/>
    <w:rsid w:val="00C05F1D"/>
    <w:rsid w:val="00C0765E"/>
    <w:rsid w:val="00C1023C"/>
    <w:rsid w:val="00C10266"/>
    <w:rsid w:val="00C115F5"/>
    <w:rsid w:val="00C1616C"/>
    <w:rsid w:val="00C203B3"/>
    <w:rsid w:val="00C21D58"/>
    <w:rsid w:val="00C26070"/>
    <w:rsid w:val="00C2798B"/>
    <w:rsid w:val="00C27B40"/>
    <w:rsid w:val="00C30DF3"/>
    <w:rsid w:val="00C31A2B"/>
    <w:rsid w:val="00C32A2C"/>
    <w:rsid w:val="00C342BE"/>
    <w:rsid w:val="00C347C4"/>
    <w:rsid w:val="00C36943"/>
    <w:rsid w:val="00C37DED"/>
    <w:rsid w:val="00C40875"/>
    <w:rsid w:val="00C42A3E"/>
    <w:rsid w:val="00C43C1C"/>
    <w:rsid w:val="00C45634"/>
    <w:rsid w:val="00C52553"/>
    <w:rsid w:val="00C5514F"/>
    <w:rsid w:val="00C561B8"/>
    <w:rsid w:val="00C5766F"/>
    <w:rsid w:val="00C57F06"/>
    <w:rsid w:val="00C60066"/>
    <w:rsid w:val="00C62790"/>
    <w:rsid w:val="00C62FFA"/>
    <w:rsid w:val="00C649F7"/>
    <w:rsid w:val="00C66670"/>
    <w:rsid w:val="00C67FA9"/>
    <w:rsid w:val="00C70FCF"/>
    <w:rsid w:val="00C73161"/>
    <w:rsid w:val="00C74298"/>
    <w:rsid w:val="00C8031C"/>
    <w:rsid w:val="00C85965"/>
    <w:rsid w:val="00C86437"/>
    <w:rsid w:val="00C87277"/>
    <w:rsid w:val="00C904CB"/>
    <w:rsid w:val="00C90FEF"/>
    <w:rsid w:val="00C95F6F"/>
    <w:rsid w:val="00C97403"/>
    <w:rsid w:val="00CA197A"/>
    <w:rsid w:val="00CA5F61"/>
    <w:rsid w:val="00CA6D7E"/>
    <w:rsid w:val="00CA6E12"/>
    <w:rsid w:val="00CB54F0"/>
    <w:rsid w:val="00CB5965"/>
    <w:rsid w:val="00CC1C9A"/>
    <w:rsid w:val="00CC3A2C"/>
    <w:rsid w:val="00CC6C77"/>
    <w:rsid w:val="00CD21BC"/>
    <w:rsid w:val="00CD6BA4"/>
    <w:rsid w:val="00CE01F4"/>
    <w:rsid w:val="00CE47C5"/>
    <w:rsid w:val="00CE4AAB"/>
    <w:rsid w:val="00CE52A3"/>
    <w:rsid w:val="00CE584D"/>
    <w:rsid w:val="00CE78D5"/>
    <w:rsid w:val="00CF3B00"/>
    <w:rsid w:val="00CF5093"/>
    <w:rsid w:val="00CF5B17"/>
    <w:rsid w:val="00CF6F8F"/>
    <w:rsid w:val="00CF7789"/>
    <w:rsid w:val="00D01844"/>
    <w:rsid w:val="00D02804"/>
    <w:rsid w:val="00D05594"/>
    <w:rsid w:val="00D06CDC"/>
    <w:rsid w:val="00D07E51"/>
    <w:rsid w:val="00D125DD"/>
    <w:rsid w:val="00D135BE"/>
    <w:rsid w:val="00D159EF"/>
    <w:rsid w:val="00D17E0B"/>
    <w:rsid w:val="00D21201"/>
    <w:rsid w:val="00D2553B"/>
    <w:rsid w:val="00D261F1"/>
    <w:rsid w:val="00D277D7"/>
    <w:rsid w:val="00D27D0A"/>
    <w:rsid w:val="00D32F56"/>
    <w:rsid w:val="00D3435E"/>
    <w:rsid w:val="00D378F3"/>
    <w:rsid w:val="00D4008A"/>
    <w:rsid w:val="00D428A9"/>
    <w:rsid w:val="00D43386"/>
    <w:rsid w:val="00D435A2"/>
    <w:rsid w:val="00D46D22"/>
    <w:rsid w:val="00D6708E"/>
    <w:rsid w:val="00D71FEC"/>
    <w:rsid w:val="00D72E3C"/>
    <w:rsid w:val="00D75581"/>
    <w:rsid w:val="00D75756"/>
    <w:rsid w:val="00D761CF"/>
    <w:rsid w:val="00D77108"/>
    <w:rsid w:val="00D77DD3"/>
    <w:rsid w:val="00D811B1"/>
    <w:rsid w:val="00D812EC"/>
    <w:rsid w:val="00D84E5E"/>
    <w:rsid w:val="00D85416"/>
    <w:rsid w:val="00D85DB0"/>
    <w:rsid w:val="00D9271A"/>
    <w:rsid w:val="00D92BFB"/>
    <w:rsid w:val="00D94B9E"/>
    <w:rsid w:val="00DA3456"/>
    <w:rsid w:val="00DA42BB"/>
    <w:rsid w:val="00DA6B89"/>
    <w:rsid w:val="00DB1154"/>
    <w:rsid w:val="00DB2DA8"/>
    <w:rsid w:val="00DB41A7"/>
    <w:rsid w:val="00DC4883"/>
    <w:rsid w:val="00DC52EB"/>
    <w:rsid w:val="00DD0224"/>
    <w:rsid w:val="00DD052F"/>
    <w:rsid w:val="00DD1E51"/>
    <w:rsid w:val="00DD315A"/>
    <w:rsid w:val="00DD3C39"/>
    <w:rsid w:val="00DD7030"/>
    <w:rsid w:val="00DE1FD8"/>
    <w:rsid w:val="00DE585F"/>
    <w:rsid w:val="00E00BE6"/>
    <w:rsid w:val="00E00F60"/>
    <w:rsid w:val="00E05F70"/>
    <w:rsid w:val="00E1223A"/>
    <w:rsid w:val="00E145E7"/>
    <w:rsid w:val="00E14CBB"/>
    <w:rsid w:val="00E158B2"/>
    <w:rsid w:val="00E2778C"/>
    <w:rsid w:val="00E36070"/>
    <w:rsid w:val="00E3755D"/>
    <w:rsid w:val="00E375E1"/>
    <w:rsid w:val="00E41220"/>
    <w:rsid w:val="00E4179A"/>
    <w:rsid w:val="00E44FDD"/>
    <w:rsid w:val="00E45B0B"/>
    <w:rsid w:val="00E4621E"/>
    <w:rsid w:val="00E51648"/>
    <w:rsid w:val="00E52758"/>
    <w:rsid w:val="00E538CA"/>
    <w:rsid w:val="00E60EED"/>
    <w:rsid w:val="00E64B68"/>
    <w:rsid w:val="00E6552C"/>
    <w:rsid w:val="00E6776F"/>
    <w:rsid w:val="00E71613"/>
    <w:rsid w:val="00E71672"/>
    <w:rsid w:val="00E74661"/>
    <w:rsid w:val="00E753D8"/>
    <w:rsid w:val="00E808D8"/>
    <w:rsid w:val="00E80978"/>
    <w:rsid w:val="00E810CF"/>
    <w:rsid w:val="00E85707"/>
    <w:rsid w:val="00E937ED"/>
    <w:rsid w:val="00E954BB"/>
    <w:rsid w:val="00E955E3"/>
    <w:rsid w:val="00E959A4"/>
    <w:rsid w:val="00E97DAD"/>
    <w:rsid w:val="00EA3912"/>
    <w:rsid w:val="00EA4458"/>
    <w:rsid w:val="00EA5C5F"/>
    <w:rsid w:val="00EA5D7B"/>
    <w:rsid w:val="00EA6ED2"/>
    <w:rsid w:val="00EB0133"/>
    <w:rsid w:val="00EB0B07"/>
    <w:rsid w:val="00EB1D8B"/>
    <w:rsid w:val="00EB5235"/>
    <w:rsid w:val="00EB6545"/>
    <w:rsid w:val="00EC023B"/>
    <w:rsid w:val="00EC5058"/>
    <w:rsid w:val="00EC53EA"/>
    <w:rsid w:val="00EC6BE9"/>
    <w:rsid w:val="00EC6FD8"/>
    <w:rsid w:val="00ED0287"/>
    <w:rsid w:val="00ED144B"/>
    <w:rsid w:val="00ED44F9"/>
    <w:rsid w:val="00ED47C0"/>
    <w:rsid w:val="00ED4940"/>
    <w:rsid w:val="00ED7B74"/>
    <w:rsid w:val="00EE04A3"/>
    <w:rsid w:val="00EE0563"/>
    <w:rsid w:val="00EE5BC4"/>
    <w:rsid w:val="00EE7166"/>
    <w:rsid w:val="00EE76B2"/>
    <w:rsid w:val="00EE7C78"/>
    <w:rsid w:val="00EF0359"/>
    <w:rsid w:val="00EF13AA"/>
    <w:rsid w:val="00EF1DA1"/>
    <w:rsid w:val="00EF3690"/>
    <w:rsid w:val="00EF4CCB"/>
    <w:rsid w:val="00EF661C"/>
    <w:rsid w:val="00EF6772"/>
    <w:rsid w:val="00EF7308"/>
    <w:rsid w:val="00EF7D96"/>
    <w:rsid w:val="00F00D8F"/>
    <w:rsid w:val="00F0292F"/>
    <w:rsid w:val="00F03292"/>
    <w:rsid w:val="00F05F1F"/>
    <w:rsid w:val="00F072FC"/>
    <w:rsid w:val="00F1132C"/>
    <w:rsid w:val="00F11390"/>
    <w:rsid w:val="00F16BDD"/>
    <w:rsid w:val="00F174C0"/>
    <w:rsid w:val="00F205E0"/>
    <w:rsid w:val="00F213C3"/>
    <w:rsid w:val="00F30E9C"/>
    <w:rsid w:val="00F318C1"/>
    <w:rsid w:val="00F33148"/>
    <w:rsid w:val="00F3675D"/>
    <w:rsid w:val="00F36C1B"/>
    <w:rsid w:val="00F36F54"/>
    <w:rsid w:val="00F4209C"/>
    <w:rsid w:val="00F422F4"/>
    <w:rsid w:val="00F43C8A"/>
    <w:rsid w:val="00F473D0"/>
    <w:rsid w:val="00F50216"/>
    <w:rsid w:val="00F50F03"/>
    <w:rsid w:val="00F53F2E"/>
    <w:rsid w:val="00F55D6A"/>
    <w:rsid w:val="00F714AB"/>
    <w:rsid w:val="00F73402"/>
    <w:rsid w:val="00F80938"/>
    <w:rsid w:val="00F81D61"/>
    <w:rsid w:val="00F83850"/>
    <w:rsid w:val="00F90864"/>
    <w:rsid w:val="00F9237C"/>
    <w:rsid w:val="00F94211"/>
    <w:rsid w:val="00F94312"/>
    <w:rsid w:val="00F9535A"/>
    <w:rsid w:val="00F969CB"/>
    <w:rsid w:val="00F973CB"/>
    <w:rsid w:val="00FA1307"/>
    <w:rsid w:val="00FA22A8"/>
    <w:rsid w:val="00FA3E4B"/>
    <w:rsid w:val="00FA3F61"/>
    <w:rsid w:val="00FB2DA4"/>
    <w:rsid w:val="00FB58C0"/>
    <w:rsid w:val="00FB7A0F"/>
    <w:rsid w:val="00FC04CF"/>
    <w:rsid w:val="00FC390B"/>
    <w:rsid w:val="00FC5A2C"/>
    <w:rsid w:val="00FD00BD"/>
    <w:rsid w:val="00FD06AE"/>
    <w:rsid w:val="00FD4BD1"/>
    <w:rsid w:val="00FE14F3"/>
    <w:rsid w:val="00FE3379"/>
    <w:rsid w:val="00FE5ABB"/>
    <w:rsid w:val="00FE68EB"/>
    <w:rsid w:val="00FF5587"/>
    <w:rsid w:val="00FF5811"/>
    <w:rsid w:val="00FF5B6E"/>
    <w:rsid w:val="43C2569C"/>
    <w:rsid w:val="47DEB18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A48B"/>
  <w15:docId w15:val="{D82F555C-2291-4832-8315-3C1C1816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772"/>
    <w:rPr>
      <w:rFonts w:ascii="CorpidOffice" w:hAnsi="CorpidOffice"/>
    </w:rPr>
  </w:style>
  <w:style w:type="paragraph" w:styleId="Kop1">
    <w:name w:val="heading 1"/>
    <w:aliases w:val="SDE H1"/>
    <w:basedOn w:val="Standaard"/>
    <w:next w:val="Standaard"/>
    <w:link w:val="Kop1Char"/>
    <w:uiPriority w:val="2"/>
    <w:qFormat/>
    <w:rsid w:val="00817E93"/>
    <w:pPr>
      <w:keepNext/>
      <w:keepLines/>
      <w:numPr>
        <w:numId w:val="3"/>
      </w:numPr>
      <w:pBdr>
        <w:bottom w:val="dashed" w:sz="4" w:space="1" w:color="8DB3E2" w:themeColor="text2" w:themeTint="66"/>
      </w:pBdr>
      <w:spacing w:before="600" w:after="120"/>
      <w:outlineLvl w:val="0"/>
    </w:pPr>
    <w:rPr>
      <w:rFonts w:eastAsiaTheme="majorEastAsia" w:cs="Arial"/>
      <w:bCs/>
      <w:color w:val="01ABE8"/>
      <w:spacing w:val="40"/>
      <w:sz w:val="28"/>
      <w:szCs w:val="28"/>
      <w:lang w:val="en-US"/>
    </w:rPr>
  </w:style>
  <w:style w:type="paragraph" w:styleId="Kop2">
    <w:name w:val="heading 2"/>
    <w:aliases w:val="SDE H2"/>
    <w:basedOn w:val="Lijstalinea"/>
    <w:next w:val="Standaard"/>
    <w:link w:val="Kop2Char"/>
    <w:qFormat/>
    <w:rsid w:val="00EF6772"/>
    <w:pPr>
      <w:keepNext/>
      <w:keepLines/>
      <w:numPr>
        <w:ilvl w:val="1"/>
        <w:numId w:val="2"/>
      </w:numPr>
      <w:spacing w:before="200" w:after="0"/>
      <w:contextualSpacing w:val="0"/>
      <w:outlineLvl w:val="1"/>
    </w:pPr>
    <w:rPr>
      <w:rFonts w:eastAsiaTheme="majorEastAsia" w:cs="Arial"/>
      <w:b/>
      <w:bCs/>
      <w:color w:val="000000" w:themeColor="text1"/>
      <w:sz w:val="24"/>
      <w:szCs w:val="24"/>
    </w:rPr>
  </w:style>
  <w:style w:type="paragraph" w:styleId="Kop3">
    <w:name w:val="heading 3"/>
    <w:basedOn w:val="Standaard"/>
    <w:next w:val="Standaard"/>
    <w:link w:val="Kop3Char"/>
    <w:uiPriority w:val="3"/>
    <w:unhideWhenUsed/>
    <w:rsid w:val="00D6708E"/>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rsid w:val="00D6708E"/>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6708E"/>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6708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670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6708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D670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EF6772"/>
    <w:pPr>
      <w:spacing w:after="0" w:line="240" w:lineRule="auto"/>
    </w:pPr>
    <w:rPr>
      <w:rFonts w:ascii="CorpidOffice" w:hAnsi="CorpidOffice"/>
    </w:rPr>
  </w:style>
  <w:style w:type="character" w:customStyle="1" w:styleId="Kop1Char">
    <w:name w:val="Kop 1 Char"/>
    <w:aliases w:val="SDE H1 Char"/>
    <w:basedOn w:val="Standaardalinea-lettertype"/>
    <w:link w:val="Kop1"/>
    <w:rsid w:val="00817E93"/>
    <w:rPr>
      <w:rFonts w:ascii="CorpidOffice" w:eastAsiaTheme="majorEastAsia" w:hAnsi="CorpidOffice" w:cs="Arial"/>
      <w:bCs/>
      <w:color w:val="01ABE8"/>
      <w:spacing w:val="40"/>
      <w:sz w:val="28"/>
      <w:szCs w:val="28"/>
      <w:lang w:val="en-US"/>
    </w:rPr>
  </w:style>
  <w:style w:type="character" w:customStyle="1" w:styleId="GeenafstandChar">
    <w:name w:val="Geen afstand Char"/>
    <w:basedOn w:val="Standaardalinea-lettertype"/>
    <w:link w:val="Geenafstand"/>
    <w:uiPriority w:val="1"/>
    <w:rsid w:val="00EF6772"/>
    <w:rPr>
      <w:rFonts w:ascii="CorpidOffice" w:hAnsi="CorpidOffice"/>
    </w:rPr>
  </w:style>
  <w:style w:type="paragraph" w:styleId="Ballontekst">
    <w:name w:val="Balloon Text"/>
    <w:basedOn w:val="Standaard"/>
    <w:link w:val="BallontekstChar"/>
    <w:uiPriority w:val="99"/>
    <w:semiHidden/>
    <w:unhideWhenUsed/>
    <w:rsid w:val="000379A0"/>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379A0"/>
    <w:rPr>
      <w:rFonts w:ascii="Tahoma" w:hAnsi="Tahoma" w:cs="Tahoma"/>
      <w:sz w:val="16"/>
      <w:szCs w:val="16"/>
    </w:rPr>
  </w:style>
  <w:style w:type="table" w:styleId="Tabelraster">
    <w:name w:val="Table Grid"/>
    <w:basedOn w:val="Standaardtabel"/>
    <w:uiPriority w:val="59"/>
    <w:rsid w:val="000140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18292B"/>
    <w:rPr>
      <w:color w:val="0000FF" w:themeColor="hyperlink"/>
      <w:u w:val="single"/>
    </w:rPr>
  </w:style>
  <w:style w:type="paragraph" w:styleId="Koptekst">
    <w:name w:val="header"/>
    <w:basedOn w:val="Standaard"/>
    <w:link w:val="KoptekstChar"/>
    <w:uiPriority w:val="99"/>
    <w:unhideWhenUsed/>
    <w:rsid w:val="00C37D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7DED"/>
  </w:style>
  <w:style w:type="paragraph" w:styleId="Voettekst">
    <w:name w:val="footer"/>
    <w:basedOn w:val="Standaard"/>
    <w:link w:val="VoettekstChar"/>
    <w:unhideWhenUsed/>
    <w:rsid w:val="00C37DED"/>
    <w:pPr>
      <w:tabs>
        <w:tab w:val="center" w:pos="4536"/>
        <w:tab w:val="right" w:pos="9072"/>
      </w:tabs>
      <w:spacing w:after="0" w:line="240" w:lineRule="auto"/>
    </w:pPr>
  </w:style>
  <w:style w:type="character" w:customStyle="1" w:styleId="VoettekstChar">
    <w:name w:val="Voettekst Char"/>
    <w:basedOn w:val="Standaardalinea-lettertype"/>
    <w:link w:val="Voettekst"/>
    <w:rsid w:val="00C37DED"/>
  </w:style>
  <w:style w:type="character" w:customStyle="1" w:styleId="Kop2Char">
    <w:name w:val="Kop 2 Char"/>
    <w:aliases w:val="SDE H2 Char"/>
    <w:basedOn w:val="Standaardalinea-lettertype"/>
    <w:link w:val="Kop2"/>
    <w:rsid w:val="00EF6772"/>
    <w:rPr>
      <w:rFonts w:ascii="CorpidOffice" w:eastAsiaTheme="majorEastAsia" w:hAnsi="CorpidOffice" w:cs="Arial"/>
      <w:b/>
      <w:bCs/>
      <w:color w:val="000000" w:themeColor="text1"/>
      <w:sz w:val="24"/>
      <w:szCs w:val="24"/>
    </w:rPr>
  </w:style>
  <w:style w:type="character" w:customStyle="1" w:styleId="Kop3Char">
    <w:name w:val="Kop 3 Char"/>
    <w:basedOn w:val="Standaardalinea-lettertype"/>
    <w:link w:val="Kop3"/>
    <w:uiPriority w:val="3"/>
    <w:rsid w:val="00C0765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D6708E"/>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D6708E"/>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D6708E"/>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D6708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6708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D6708E"/>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qFormat/>
    <w:rsid w:val="00D6708E"/>
    <w:pPr>
      <w:spacing w:line="240" w:lineRule="auto"/>
    </w:pPr>
    <w:rPr>
      <w:b/>
      <w:bCs/>
      <w:color w:val="4F81BD" w:themeColor="accent1"/>
      <w:sz w:val="18"/>
      <w:szCs w:val="18"/>
    </w:rPr>
  </w:style>
  <w:style w:type="paragraph" w:styleId="Ondertitel">
    <w:name w:val="Subtitle"/>
    <w:aliases w:val="SDE Caption"/>
    <w:basedOn w:val="Standaard"/>
    <w:next w:val="Standaard"/>
    <w:link w:val="OndertitelChar"/>
    <w:uiPriority w:val="11"/>
    <w:qFormat/>
    <w:rsid w:val="00C2798B"/>
    <w:pPr>
      <w:numPr>
        <w:ilvl w:val="1"/>
      </w:numPr>
    </w:pPr>
    <w:rPr>
      <w:rFonts w:eastAsiaTheme="majorEastAsia" w:cstheme="majorBidi"/>
      <w:i/>
      <w:iCs/>
      <w:color w:val="01ABE8"/>
      <w:spacing w:val="15"/>
      <w:sz w:val="24"/>
      <w:szCs w:val="24"/>
    </w:rPr>
  </w:style>
  <w:style w:type="character" w:customStyle="1" w:styleId="OndertitelChar">
    <w:name w:val="Ondertitel Char"/>
    <w:aliases w:val="SDE Caption Char"/>
    <w:basedOn w:val="Standaardalinea-lettertype"/>
    <w:link w:val="Ondertitel"/>
    <w:uiPriority w:val="11"/>
    <w:rsid w:val="00C2798B"/>
    <w:rPr>
      <w:rFonts w:ascii="CorpidOffice" w:eastAsiaTheme="majorEastAsia" w:hAnsi="CorpidOffice" w:cstheme="majorBidi"/>
      <w:i/>
      <w:iCs/>
      <w:color w:val="01ABE8"/>
      <w:spacing w:val="15"/>
      <w:sz w:val="24"/>
      <w:szCs w:val="24"/>
    </w:rPr>
  </w:style>
  <w:style w:type="paragraph" w:styleId="Lijstalinea">
    <w:name w:val="List Paragraph"/>
    <w:basedOn w:val="Standaard"/>
    <w:uiPriority w:val="34"/>
    <w:qFormat/>
    <w:rsid w:val="00D6708E"/>
    <w:pPr>
      <w:ind w:left="720"/>
      <w:contextualSpacing/>
    </w:pPr>
  </w:style>
  <w:style w:type="paragraph" w:styleId="Kopvaninhoudsopgave">
    <w:name w:val="TOC Heading"/>
    <w:basedOn w:val="Kop1"/>
    <w:next w:val="Standaard"/>
    <w:uiPriority w:val="39"/>
    <w:unhideWhenUsed/>
    <w:qFormat/>
    <w:rsid w:val="00D6708E"/>
    <w:pPr>
      <w:outlineLvl w:val="9"/>
    </w:pPr>
  </w:style>
  <w:style w:type="paragraph" w:styleId="Lijstopsomteken">
    <w:name w:val="List Bullet"/>
    <w:basedOn w:val="Standaard"/>
    <w:link w:val="LijstopsomtekenChar"/>
    <w:uiPriority w:val="99"/>
    <w:unhideWhenUsed/>
    <w:rsid w:val="00B37902"/>
    <w:pPr>
      <w:numPr>
        <w:numId w:val="1"/>
      </w:numPr>
      <w:contextualSpacing/>
    </w:pPr>
  </w:style>
  <w:style w:type="paragraph" w:styleId="Inhopg1">
    <w:name w:val="toc 1"/>
    <w:basedOn w:val="Standaard"/>
    <w:next w:val="Standaard"/>
    <w:autoRedefine/>
    <w:uiPriority w:val="39"/>
    <w:unhideWhenUsed/>
    <w:rsid w:val="00834AF4"/>
    <w:pPr>
      <w:spacing w:before="120" w:after="120"/>
    </w:pPr>
    <w:rPr>
      <w:bCs/>
      <w:szCs w:val="20"/>
    </w:rPr>
  </w:style>
  <w:style w:type="paragraph" w:styleId="Inhopg2">
    <w:name w:val="toc 2"/>
    <w:basedOn w:val="Standaard"/>
    <w:next w:val="Standaard"/>
    <w:autoRedefine/>
    <w:uiPriority w:val="39"/>
    <w:unhideWhenUsed/>
    <w:rsid w:val="00AA6E58"/>
    <w:pPr>
      <w:spacing w:after="0"/>
      <w:ind w:left="220"/>
    </w:pPr>
    <w:rPr>
      <w:sz w:val="20"/>
      <w:szCs w:val="20"/>
    </w:rPr>
  </w:style>
  <w:style w:type="table" w:styleId="Lichtearcering-accent5">
    <w:name w:val="Light Shading Accent 5"/>
    <w:basedOn w:val="Standaardtabel"/>
    <w:uiPriority w:val="60"/>
    <w:rsid w:val="0095764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emiddeldelijst2-accent1">
    <w:name w:val="Medium List 2 Accent 1"/>
    <w:basedOn w:val="Standaardtabel"/>
    <w:uiPriority w:val="66"/>
    <w:rsid w:val="009576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11">
    <w:name w:val="Light Shading - Accent 11"/>
    <w:basedOn w:val="Standaardtabel"/>
    <w:uiPriority w:val="60"/>
    <w:rsid w:val="00C2798B"/>
    <w:pPr>
      <w:spacing w:after="0" w:line="240" w:lineRule="auto"/>
    </w:pPr>
    <w:rPr>
      <w:rFonts w:ascii="CorpidOffice" w:hAnsi="CorpidOffice"/>
      <w:color w:val="01ABE8"/>
    </w:rPr>
    <w:tblPr>
      <w:tblStyleRowBandSize w:val="1"/>
      <w:tblStyleColBandSize w:val="1"/>
      <w:tblBorders>
        <w:top w:val="single" w:sz="8" w:space="0" w:color="01ABE8"/>
        <w:bottom w:val="single" w:sz="8" w:space="0" w:color="01ABE8"/>
      </w:tblBorders>
    </w:tblPr>
    <w:tcPr>
      <w:shd w:val="clear" w:color="auto" w:fill="auto"/>
    </w:tcPr>
    <w:tblStylePr w:type="firstRow">
      <w:pPr>
        <w:spacing w:before="0" w:after="0" w:line="240" w:lineRule="auto"/>
      </w:pPr>
      <w:rPr>
        <w:b w:val="0"/>
        <w:bCs/>
      </w:rPr>
      <w:tblPr/>
      <w:tcPr>
        <w:tcBorders>
          <w:top w:val="single" w:sz="8" w:space="0" w:color="01ABE8"/>
          <w:left w:val="nil"/>
          <w:bottom w:val="single" w:sz="8" w:space="0" w:color="01ABE8"/>
          <w:right w:val="nil"/>
          <w:insideH w:val="nil"/>
          <w:insideV w:val="nil"/>
        </w:tcBorders>
        <w:shd w:val="clear" w:color="auto" w:fill="auto"/>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DEmarkering">
    <w:name w:val="SDE markering"/>
    <w:basedOn w:val="Bloktekst"/>
    <w:next w:val="Standaard"/>
    <w:link w:val="SDEmarkeringChar"/>
    <w:uiPriority w:val="9"/>
    <w:qFormat/>
    <w:rsid w:val="00C2798B"/>
    <w:pPr>
      <w:pBdr>
        <w:top w:val="single" w:sz="2" w:space="10" w:color="C88A3D"/>
        <w:left w:val="single" w:sz="2" w:space="10" w:color="C88A3D"/>
        <w:bottom w:val="single" w:sz="2" w:space="10" w:color="C88A3D"/>
        <w:right w:val="single" w:sz="2" w:space="10" w:color="C88A3D"/>
      </w:pBdr>
      <w:shd w:val="clear" w:color="auto" w:fill="C88A3D"/>
      <w:jc w:val="center"/>
    </w:pPr>
    <w:rPr>
      <w:rFonts w:ascii="CorpidOffice" w:hAnsi="CorpidOffice"/>
      <w:b/>
      <w:color w:val="FFFFFF" w:themeColor="background1"/>
    </w:rPr>
  </w:style>
  <w:style w:type="character" w:customStyle="1" w:styleId="SDEmarkeringChar">
    <w:name w:val="SDE markering Char"/>
    <w:basedOn w:val="Standaardalinea-lettertype"/>
    <w:link w:val="SDEmarkering"/>
    <w:uiPriority w:val="9"/>
    <w:rsid w:val="00C2798B"/>
    <w:rPr>
      <w:rFonts w:ascii="CorpidOffice" w:eastAsiaTheme="minorEastAsia" w:hAnsi="CorpidOffice"/>
      <w:b/>
      <w:i/>
      <w:iCs/>
      <w:color w:val="FFFFFF" w:themeColor="background1"/>
      <w:shd w:val="clear" w:color="auto" w:fill="C88A3D"/>
    </w:rPr>
  </w:style>
  <w:style w:type="paragraph" w:styleId="Bloktekst">
    <w:name w:val="Block Text"/>
    <w:basedOn w:val="Standaard"/>
    <w:uiPriority w:val="99"/>
    <w:semiHidden/>
    <w:unhideWhenUsed/>
    <w:rsid w:val="00392E7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Inhopg3">
    <w:name w:val="toc 3"/>
    <w:basedOn w:val="Standaard"/>
    <w:next w:val="Standaard"/>
    <w:autoRedefine/>
    <w:uiPriority w:val="39"/>
    <w:unhideWhenUsed/>
    <w:rsid w:val="00AA6E58"/>
    <w:pPr>
      <w:spacing w:after="0"/>
      <w:ind w:left="440"/>
    </w:pPr>
    <w:rPr>
      <w:i/>
      <w:iCs/>
      <w:sz w:val="20"/>
      <w:szCs w:val="20"/>
    </w:rPr>
  </w:style>
  <w:style w:type="paragraph" w:styleId="Inhopg4">
    <w:name w:val="toc 4"/>
    <w:basedOn w:val="Standaard"/>
    <w:next w:val="Standaard"/>
    <w:autoRedefine/>
    <w:uiPriority w:val="39"/>
    <w:unhideWhenUsed/>
    <w:rsid w:val="00AA6E58"/>
    <w:pPr>
      <w:spacing w:after="0"/>
      <w:ind w:left="660"/>
    </w:pPr>
    <w:rPr>
      <w:sz w:val="18"/>
      <w:szCs w:val="18"/>
    </w:rPr>
  </w:style>
  <w:style w:type="paragraph" w:styleId="Inhopg5">
    <w:name w:val="toc 5"/>
    <w:basedOn w:val="Standaard"/>
    <w:next w:val="Standaard"/>
    <w:autoRedefine/>
    <w:uiPriority w:val="39"/>
    <w:unhideWhenUsed/>
    <w:rsid w:val="00C21D58"/>
    <w:pPr>
      <w:spacing w:after="0"/>
      <w:ind w:left="880"/>
    </w:pPr>
    <w:rPr>
      <w:rFonts w:asciiTheme="minorHAnsi" w:hAnsiTheme="minorHAnsi"/>
      <w:sz w:val="18"/>
      <w:szCs w:val="18"/>
    </w:rPr>
  </w:style>
  <w:style w:type="paragraph" w:styleId="Inhopg6">
    <w:name w:val="toc 6"/>
    <w:basedOn w:val="Standaard"/>
    <w:next w:val="Standaard"/>
    <w:autoRedefine/>
    <w:uiPriority w:val="39"/>
    <w:unhideWhenUsed/>
    <w:rsid w:val="00C21D58"/>
    <w:pPr>
      <w:spacing w:after="0"/>
      <w:ind w:left="1100"/>
    </w:pPr>
    <w:rPr>
      <w:rFonts w:asciiTheme="minorHAnsi" w:hAnsiTheme="minorHAnsi"/>
      <w:sz w:val="18"/>
      <w:szCs w:val="18"/>
    </w:rPr>
  </w:style>
  <w:style w:type="paragraph" w:styleId="Inhopg7">
    <w:name w:val="toc 7"/>
    <w:basedOn w:val="Standaard"/>
    <w:next w:val="Standaard"/>
    <w:autoRedefine/>
    <w:uiPriority w:val="39"/>
    <w:unhideWhenUsed/>
    <w:rsid w:val="00C21D58"/>
    <w:pPr>
      <w:spacing w:after="0"/>
      <w:ind w:left="1320"/>
    </w:pPr>
    <w:rPr>
      <w:rFonts w:asciiTheme="minorHAnsi" w:hAnsiTheme="minorHAnsi"/>
      <w:sz w:val="18"/>
      <w:szCs w:val="18"/>
    </w:rPr>
  </w:style>
  <w:style w:type="paragraph" w:styleId="Inhopg8">
    <w:name w:val="toc 8"/>
    <w:basedOn w:val="Standaard"/>
    <w:next w:val="Standaard"/>
    <w:autoRedefine/>
    <w:uiPriority w:val="39"/>
    <w:unhideWhenUsed/>
    <w:rsid w:val="00C21D58"/>
    <w:pPr>
      <w:spacing w:after="0"/>
      <w:ind w:left="1540"/>
    </w:pPr>
    <w:rPr>
      <w:rFonts w:asciiTheme="minorHAnsi" w:hAnsiTheme="minorHAnsi"/>
      <w:sz w:val="18"/>
      <w:szCs w:val="18"/>
    </w:rPr>
  </w:style>
  <w:style w:type="paragraph" w:styleId="Inhopg9">
    <w:name w:val="toc 9"/>
    <w:basedOn w:val="Standaard"/>
    <w:next w:val="Standaard"/>
    <w:autoRedefine/>
    <w:uiPriority w:val="39"/>
    <w:unhideWhenUsed/>
    <w:rsid w:val="00C21D58"/>
    <w:pPr>
      <w:spacing w:after="0"/>
      <w:ind w:left="1760"/>
    </w:pPr>
    <w:rPr>
      <w:rFonts w:asciiTheme="minorHAnsi" w:hAnsiTheme="minorHAnsi"/>
      <w:sz w:val="18"/>
      <w:szCs w:val="18"/>
    </w:rPr>
  </w:style>
  <w:style w:type="character" w:styleId="Verwijzingopmerking">
    <w:name w:val="annotation reference"/>
    <w:basedOn w:val="Standaardalinea-lettertype"/>
    <w:uiPriority w:val="99"/>
    <w:semiHidden/>
    <w:unhideWhenUsed/>
    <w:rsid w:val="00271342"/>
    <w:rPr>
      <w:sz w:val="16"/>
      <w:szCs w:val="16"/>
    </w:rPr>
  </w:style>
  <w:style w:type="paragraph" w:styleId="Tekstopmerking">
    <w:name w:val="annotation text"/>
    <w:basedOn w:val="Standaard"/>
    <w:link w:val="TekstopmerkingChar"/>
    <w:uiPriority w:val="99"/>
    <w:semiHidden/>
    <w:unhideWhenUsed/>
    <w:rsid w:val="0027134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1342"/>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271342"/>
    <w:rPr>
      <w:b/>
      <w:bCs/>
    </w:rPr>
  </w:style>
  <w:style w:type="character" w:customStyle="1" w:styleId="OnderwerpvanopmerkingChar">
    <w:name w:val="Onderwerp van opmerking Char"/>
    <w:basedOn w:val="TekstopmerkingChar"/>
    <w:link w:val="Onderwerpvanopmerking"/>
    <w:uiPriority w:val="99"/>
    <w:semiHidden/>
    <w:rsid w:val="00271342"/>
    <w:rPr>
      <w:rFonts w:ascii="Tahoma" w:hAnsi="Tahoma"/>
      <w:b/>
      <w:bCs/>
      <w:sz w:val="20"/>
      <w:szCs w:val="20"/>
    </w:rPr>
  </w:style>
  <w:style w:type="paragraph" w:styleId="Revisie">
    <w:name w:val="Revision"/>
    <w:hidden/>
    <w:uiPriority w:val="99"/>
    <w:semiHidden/>
    <w:rsid w:val="00BE71E3"/>
    <w:pPr>
      <w:spacing w:after="0" w:line="240" w:lineRule="auto"/>
    </w:pPr>
    <w:rPr>
      <w:rFonts w:ascii="Tahoma" w:hAnsi="Tahoma"/>
    </w:rPr>
  </w:style>
  <w:style w:type="character" w:styleId="Tekstvantijdelijkeaanduiding">
    <w:name w:val="Placeholder Text"/>
    <w:basedOn w:val="Standaardalinea-lettertype"/>
    <w:uiPriority w:val="99"/>
    <w:semiHidden/>
    <w:rsid w:val="00BE71E3"/>
    <w:rPr>
      <w:color w:val="808080"/>
    </w:rPr>
  </w:style>
  <w:style w:type="paragraph" w:customStyle="1" w:styleId="SDEH3">
    <w:name w:val="SDE H3"/>
    <w:basedOn w:val="Lijstopsomteken"/>
    <w:link w:val="SDEH3Char"/>
    <w:uiPriority w:val="2"/>
    <w:qFormat/>
    <w:rsid w:val="00C0765E"/>
    <w:pPr>
      <w:numPr>
        <w:ilvl w:val="2"/>
        <w:numId w:val="2"/>
      </w:numPr>
    </w:pPr>
  </w:style>
  <w:style w:type="character" w:customStyle="1" w:styleId="LijstopsomtekenChar">
    <w:name w:val="Lijst opsom.teken Char"/>
    <w:basedOn w:val="Standaardalinea-lettertype"/>
    <w:link w:val="Lijstopsomteken"/>
    <w:uiPriority w:val="99"/>
    <w:rsid w:val="00C0765E"/>
    <w:rPr>
      <w:rFonts w:ascii="CorpidOffice" w:hAnsi="CorpidOffice"/>
    </w:rPr>
  </w:style>
  <w:style w:type="character" w:customStyle="1" w:styleId="SDEH3Char">
    <w:name w:val="SDE H3 Char"/>
    <w:basedOn w:val="LijstopsomtekenChar"/>
    <w:link w:val="SDEH3"/>
    <w:uiPriority w:val="2"/>
    <w:rsid w:val="00C0765E"/>
    <w:rPr>
      <w:rFonts w:ascii="CorpidOffice" w:hAnsi="CorpidOffice"/>
    </w:rPr>
  </w:style>
  <w:style w:type="paragraph" w:styleId="Plattetekst2">
    <w:name w:val="Body Text 2"/>
    <w:basedOn w:val="Standaard"/>
    <w:link w:val="Plattetekst2Char"/>
    <w:rsid w:val="005613DE"/>
    <w:pPr>
      <w:spacing w:line="240" w:lineRule="auto"/>
      <w:jc w:val="center"/>
    </w:pPr>
    <w:rPr>
      <w:rFonts w:ascii="Arial" w:eastAsia="Times New Roman" w:hAnsi="Arial" w:cs="Times New Roman"/>
      <w:sz w:val="16"/>
      <w:szCs w:val="20"/>
      <w:lang w:val="nl-NL"/>
    </w:rPr>
  </w:style>
  <w:style w:type="character" w:customStyle="1" w:styleId="Plattetekst2Char">
    <w:name w:val="Platte tekst 2 Char"/>
    <w:basedOn w:val="Standaardalinea-lettertype"/>
    <w:link w:val="Plattetekst2"/>
    <w:rsid w:val="005613DE"/>
    <w:rPr>
      <w:rFonts w:ascii="Arial" w:eastAsia="Times New Roman" w:hAnsi="Arial" w:cs="Times New Roman"/>
      <w:sz w:val="16"/>
      <w:szCs w:val="20"/>
      <w:lang w:val="nl-NL"/>
    </w:rPr>
  </w:style>
  <w:style w:type="paragraph" w:customStyle="1" w:styleId="article-title">
    <w:name w:val="article-title"/>
    <w:basedOn w:val="Standaard"/>
    <w:uiPriority w:val="99"/>
    <w:rsid w:val="00C74298"/>
    <w:pPr>
      <w:spacing w:after="270" w:line="360" w:lineRule="atLeast"/>
    </w:pPr>
    <w:rPr>
      <w:rFonts w:ascii="Arial" w:hAnsi="Arial" w:cs="Arial"/>
      <w:b/>
      <w:bCs/>
      <w:color w:val="20558A"/>
      <w:sz w:val="27"/>
      <w:szCs w:val="27"/>
      <w:lang w:eastAsia="nl-BE"/>
    </w:rPr>
  </w:style>
  <w:style w:type="character" w:customStyle="1" w:styleId="st">
    <w:name w:val="st"/>
    <w:basedOn w:val="Standaardalinea-lettertype"/>
    <w:rsid w:val="00D43386"/>
  </w:style>
  <w:style w:type="table" w:styleId="Rastertabel1licht-Accent1">
    <w:name w:val="Grid Table 1 Light Accent 1"/>
    <w:basedOn w:val="Standaardtabel"/>
    <w:uiPriority w:val="46"/>
    <w:rsid w:val="0038632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alweb">
    <w:name w:val="Normal (Web)"/>
    <w:basedOn w:val="Standaard"/>
    <w:uiPriority w:val="99"/>
    <w:semiHidden/>
    <w:unhideWhenUsed/>
    <w:rsid w:val="00B47485"/>
    <w:pPr>
      <w:spacing w:before="100" w:beforeAutospacing="1" w:after="100" w:afterAutospacing="1" w:line="240" w:lineRule="auto"/>
    </w:pPr>
    <w:rPr>
      <w:rFonts w:ascii="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5114">
      <w:bodyDiv w:val="1"/>
      <w:marLeft w:val="0"/>
      <w:marRight w:val="0"/>
      <w:marTop w:val="0"/>
      <w:marBottom w:val="0"/>
      <w:divBdr>
        <w:top w:val="none" w:sz="0" w:space="0" w:color="auto"/>
        <w:left w:val="none" w:sz="0" w:space="0" w:color="auto"/>
        <w:bottom w:val="none" w:sz="0" w:space="0" w:color="auto"/>
        <w:right w:val="none" w:sz="0" w:space="0" w:color="auto"/>
      </w:divBdr>
    </w:div>
    <w:div w:id="69934516">
      <w:bodyDiv w:val="1"/>
      <w:marLeft w:val="0"/>
      <w:marRight w:val="0"/>
      <w:marTop w:val="0"/>
      <w:marBottom w:val="0"/>
      <w:divBdr>
        <w:top w:val="none" w:sz="0" w:space="0" w:color="auto"/>
        <w:left w:val="none" w:sz="0" w:space="0" w:color="auto"/>
        <w:bottom w:val="none" w:sz="0" w:space="0" w:color="auto"/>
        <w:right w:val="none" w:sz="0" w:space="0" w:color="auto"/>
      </w:divBdr>
    </w:div>
    <w:div w:id="314140644">
      <w:bodyDiv w:val="1"/>
      <w:marLeft w:val="0"/>
      <w:marRight w:val="0"/>
      <w:marTop w:val="0"/>
      <w:marBottom w:val="0"/>
      <w:divBdr>
        <w:top w:val="none" w:sz="0" w:space="0" w:color="auto"/>
        <w:left w:val="none" w:sz="0" w:space="0" w:color="auto"/>
        <w:bottom w:val="none" w:sz="0" w:space="0" w:color="auto"/>
        <w:right w:val="none" w:sz="0" w:space="0" w:color="auto"/>
      </w:divBdr>
    </w:div>
    <w:div w:id="329211561">
      <w:bodyDiv w:val="1"/>
      <w:marLeft w:val="0"/>
      <w:marRight w:val="0"/>
      <w:marTop w:val="0"/>
      <w:marBottom w:val="0"/>
      <w:divBdr>
        <w:top w:val="none" w:sz="0" w:space="0" w:color="auto"/>
        <w:left w:val="none" w:sz="0" w:space="0" w:color="auto"/>
        <w:bottom w:val="none" w:sz="0" w:space="0" w:color="auto"/>
        <w:right w:val="none" w:sz="0" w:space="0" w:color="auto"/>
      </w:divBdr>
    </w:div>
    <w:div w:id="363869274">
      <w:bodyDiv w:val="1"/>
      <w:marLeft w:val="0"/>
      <w:marRight w:val="0"/>
      <w:marTop w:val="0"/>
      <w:marBottom w:val="0"/>
      <w:divBdr>
        <w:top w:val="none" w:sz="0" w:space="0" w:color="auto"/>
        <w:left w:val="none" w:sz="0" w:space="0" w:color="auto"/>
        <w:bottom w:val="none" w:sz="0" w:space="0" w:color="auto"/>
        <w:right w:val="none" w:sz="0" w:space="0" w:color="auto"/>
      </w:divBdr>
    </w:div>
    <w:div w:id="502089968">
      <w:bodyDiv w:val="1"/>
      <w:marLeft w:val="0"/>
      <w:marRight w:val="0"/>
      <w:marTop w:val="0"/>
      <w:marBottom w:val="0"/>
      <w:divBdr>
        <w:top w:val="none" w:sz="0" w:space="0" w:color="auto"/>
        <w:left w:val="none" w:sz="0" w:space="0" w:color="auto"/>
        <w:bottom w:val="none" w:sz="0" w:space="0" w:color="auto"/>
        <w:right w:val="none" w:sz="0" w:space="0" w:color="auto"/>
      </w:divBdr>
    </w:div>
    <w:div w:id="647708379">
      <w:bodyDiv w:val="1"/>
      <w:marLeft w:val="0"/>
      <w:marRight w:val="0"/>
      <w:marTop w:val="0"/>
      <w:marBottom w:val="0"/>
      <w:divBdr>
        <w:top w:val="none" w:sz="0" w:space="0" w:color="auto"/>
        <w:left w:val="none" w:sz="0" w:space="0" w:color="auto"/>
        <w:bottom w:val="none" w:sz="0" w:space="0" w:color="auto"/>
        <w:right w:val="none" w:sz="0" w:space="0" w:color="auto"/>
      </w:divBdr>
    </w:div>
    <w:div w:id="762410627">
      <w:bodyDiv w:val="1"/>
      <w:marLeft w:val="0"/>
      <w:marRight w:val="0"/>
      <w:marTop w:val="0"/>
      <w:marBottom w:val="0"/>
      <w:divBdr>
        <w:top w:val="none" w:sz="0" w:space="0" w:color="auto"/>
        <w:left w:val="none" w:sz="0" w:space="0" w:color="auto"/>
        <w:bottom w:val="none" w:sz="0" w:space="0" w:color="auto"/>
        <w:right w:val="none" w:sz="0" w:space="0" w:color="auto"/>
      </w:divBdr>
    </w:div>
    <w:div w:id="795416102">
      <w:bodyDiv w:val="1"/>
      <w:marLeft w:val="0"/>
      <w:marRight w:val="0"/>
      <w:marTop w:val="0"/>
      <w:marBottom w:val="0"/>
      <w:divBdr>
        <w:top w:val="none" w:sz="0" w:space="0" w:color="auto"/>
        <w:left w:val="none" w:sz="0" w:space="0" w:color="auto"/>
        <w:bottom w:val="none" w:sz="0" w:space="0" w:color="auto"/>
        <w:right w:val="none" w:sz="0" w:space="0" w:color="auto"/>
      </w:divBdr>
    </w:div>
    <w:div w:id="835805809">
      <w:bodyDiv w:val="1"/>
      <w:marLeft w:val="0"/>
      <w:marRight w:val="0"/>
      <w:marTop w:val="0"/>
      <w:marBottom w:val="0"/>
      <w:divBdr>
        <w:top w:val="none" w:sz="0" w:space="0" w:color="auto"/>
        <w:left w:val="none" w:sz="0" w:space="0" w:color="auto"/>
        <w:bottom w:val="none" w:sz="0" w:space="0" w:color="auto"/>
        <w:right w:val="none" w:sz="0" w:space="0" w:color="auto"/>
      </w:divBdr>
    </w:div>
    <w:div w:id="992417583">
      <w:bodyDiv w:val="1"/>
      <w:marLeft w:val="0"/>
      <w:marRight w:val="0"/>
      <w:marTop w:val="0"/>
      <w:marBottom w:val="0"/>
      <w:divBdr>
        <w:top w:val="none" w:sz="0" w:space="0" w:color="auto"/>
        <w:left w:val="none" w:sz="0" w:space="0" w:color="auto"/>
        <w:bottom w:val="none" w:sz="0" w:space="0" w:color="auto"/>
        <w:right w:val="none" w:sz="0" w:space="0" w:color="auto"/>
      </w:divBdr>
    </w:div>
    <w:div w:id="1108895665">
      <w:bodyDiv w:val="1"/>
      <w:marLeft w:val="0"/>
      <w:marRight w:val="0"/>
      <w:marTop w:val="0"/>
      <w:marBottom w:val="300"/>
      <w:divBdr>
        <w:top w:val="none" w:sz="0" w:space="0" w:color="auto"/>
        <w:left w:val="none" w:sz="0" w:space="0" w:color="auto"/>
        <w:bottom w:val="none" w:sz="0" w:space="0" w:color="auto"/>
        <w:right w:val="none" w:sz="0" w:space="0" w:color="auto"/>
      </w:divBdr>
      <w:divsChild>
        <w:div w:id="1189179615">
          <w:marLeft w:val="0"/>
          <w:marRight w:val="0"/>
          <w:marTop w:val="0"/>
          <w:marBottom w:val="0"/>
          <w:divBdr>
            <w:top w:val="none" w:sz="0" w:space="0" w:color="auto"/>
            <w:left w:val="none" w:sz="0" w:space="0" w:color="auto"/>
            <w:bottom w:val="none" w:sz="0" w:space="0" w:color="auto"/>
            <w:right w:val="none" w:sz="0" w:space="0" w:color="auto"/>
          </w:divBdr>
          <w:divsChild>
            <w:div w:id="1792016953">
              <w:marLeft w:val="0"/>
              <w:marRight w:val="0"/>
              <w:marTop w:val="0"/>
              <w:marBottom w:val="0"/>
              <w:divBdr>
                <w:top w:val="none" w:sz="0" w:space="0" w:color="auto"/>
                <w:left w:val="none" w:sz="0" w:space="0" w:color="auto"/>
                <w:bottom w:val="none" w:sz="0" w:space="0" w:color="auto"/>
                <w:right w:val="none" w:sz="0" w:space="0" w:color="auto"/>
              </w:divBdr>
              <w:divsChild>
                <w:div w:id="475728112">
                  <w:marLeft w:val="0"/>
                  <w:marRight w:val="0"/>
                  <w:marTop w:val="0"/>
                  <w:marBottom w:val="300"/>
                  <w:divBdr>
                    <w:top w:val="none" w:sz="0" w:space="0" w:color="auto"/>
                    <w:left w:val="none" w:sz="0" w:space="0" w:color="auto"/>
                    <w:bottom w:val="none" w:sz="0" w:space="0" w:color="auto"/>
                    <w:right w:val="none" w:sz="0" w:space="0" w:color="auto"/>
                  </w:divBdr>
                  <w:divsChild>
                    <w:div w:id="1786465349">
                      <w:marLeft w:val="0"/>
                      <w:marRight w:val="0"/>
                      <w:marTop w:val="0"/>
                      <w:marBottom w:val="0"/>
                      <w:divBdr>
                        <w:top w:val="none" w:sz="0" w:space="0" w:color="auto"/>
                        <w:left w:val="none" w:sz="0" w:space="0" w:color="auto"/>
                        <w:bottom w:val="none" w:sz="0" w:space="0" w:color="auto"/>
                        <w:right w:val="none" w:sz="0" w:space="0" w:color="auto"/>
                      </w:divBdr>
                      <w:divsChild>
                        <w:div w:id="1585871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86206">
      <w:bodyDiv w:val="1"/>
      <w:marLeft w:val="0"/>
      <w:marRight w:val="0"/>
      <w:marTop w:val="0"/>
      <w:marBottom w:val="0"/>
      <w:divBdr>
        <w:top w:val="none" w:sz="0" w:space="0" w:color="auto"/>
        <w:left w:val="none" w:sz="0" w:space="0" w:color="auto"/>
        <w:bottom w:val="none" w:sz="0" w:space="0" w:color="auto"/>
        <w:right w:val="none" w:sz="0" w:space="0" w:color="auto"/>
      </w:divBdr>
    </w:div>
    <w:div w:id="1155300038">
      <w:bodyDiv w:val="1"/>
      <w:marLeft w:val="0"/>
      <w:marRight w:val="0"/>
      <w:marTop w:val="0"/>
      <w:marBottom w:val="0"/>
      <w:divBdr>
        <w:top w:val="none" w:sz="0" w:space="0" w:color="auto"/>
        <w:left w:val="none" w:sz="0" w:space="0" w:color="auto"/>
        <w:bottom w:val="none" w:sz="0" w:space="0" w:color="auto"/>
        <w:right w:val="none" w:sz="0" w:space="0" w:color="auto"/>
      </w:divBdr>
    </w:div>
    <w:div w:id="1227034726">
      <w:bodyDiv w:val="1"/>
      <w:marLeft w:val="0"/>
      <w:marRight w:val="0"/>
      <w:marTop w:val="0"/>
      <w:marBottom w:val="0"/>
      <w:divBdr>
        <w:top w:val="none" w:sz="0" w:space="0" w:color="auto"/>
        <w:left w:val="none" w:sz="0" w:space="0" w:color="auto"/>
        <w:bottom w:val="none" w:sz="0" w:space="0" w:color="auto"/>
        <w:right w:val="none" w:sz="0" w:space="0" w:color="auto"/>
      </w:divBdr>
    </w:div>
    <w:div w:id="1277952334">
      <w:bodyDiv w:val="1"/>
      <w:marLeft w:val="0"/>
      <w:marRight w:val="0"/>
      <w:marTop w:val="0"/>
      <w:marBottom w:val="0"/>
      <w:divBdr>
        <w:top w:val="none" w:sz="0" w:space="0" w:color="auto"/>
        <w:left w:val="none" w:sz="0" w:space="0" w:color="auto"/>
        <w:bottom w:val="none" w:sz="0" w:space="0" w:color="auto"/>
        <w:right w:val="none" w:sz="0" w:space="0" w:color="auto"/>
      </w:divBdr>
    </w:div>
    <w:div w:id="1293512937">
      <w:bodyDiv w:val="1"/>
      <w:marLeft w:val="0"/>
      <w:marRight w:val="0"/>
      <w:marTop w:val="0"/>
      <w:marBottom w:val="0"/>
      <w:divBdr>
        <w:top w:val="none" w:sz="0" w:space="0" w:color="auto"/>
        <w:left w:val="none" w:sz="0" w:space="0" w:color="auto"/>
        <w:bottom w:val="none" w:sz="0" w:space="0" w:color="auto"/>
        <w:right w:val="none" w:sz="0" w:space="0" w:color="auto"/>
      </w:divBdr>
    </w:div>
    <w:div w:id="1542520977">
      <w:bodyDiv w:val="1"/>
      <w:marLeft w:val="0"/>
      <w:marRight w:val="0"/>
      <w:marTop w:val="0"/>
      <w:marBottom w:val="0"/>
      <w:divBdr>
        <w:top w:val="none" w:sz="0" w:space="0" w:color="auto"/>
        <w:left w:val="none" w:sz="0" w:space="0" w:color="auto"/>
        <w:bottom w:val="none" w:sz="0" w:space="0" w:color="auto"/>
        <w:right w:val="none" w:sz="0" w:space="0" w:color="auto"/>
      </w:divBdr>
    </w:div>
    <w:div w:id="1590894115">
      <w:bodyDiv w:val="1"/>
      <w:marLeft w:val="0"/>
      <w:marRight w:val="0"/>
      <w:marTop w:val="0"/>
      <w:marBottom w:val="0"/>
      <w:divBdr>
        <w:top w:val="none" w:sz="0" w:space="0" w:color="auto"/>
        <w:left w:val="none" w:sz="0" w:space="0" w:color="auto"/>
        <w:bottom w:val="none" w:sz="0" w:space="0" w:color="auto"/>
        <w:right w:val="none" w:sz="0" w:space="0" w:color="auto"/>
      </w:divBdr>
    </w:div>
    <w:div w:id="1611012824">
      <w:bodyDiv w:val="1"/>
      <w:marLeft w:val="0"/>
      <w:marRight w:val="0"/>
      <w:marTop w:val="0"/>
      <w:marBottom w:val="0"/>
      <w:divBdr>
        <w:top w:val="none" w:sz="0" w:space="0" w:color="auto"/>
        <w:left w:val="none" w:sz="0" w:space="0" w:color="auto"/>
        <w:bottom w:val="none" w:sz="0" w:space="0" w:color="auto"/>
        <w:right w:val="none" w:sz="0" w:space="0" w:color="auto"/>
      </w:divBdr>
    </w:div>
    <w:div w:id="1682583667">
      <w:bodyDiv w:val="1"/>
      <w:marLeft w:val="0"/>
      <w:marRight w:val="0"/>
      <w:marTop w:val="0"/>
      <w:marBottom w:val="0"/>
      <w:divBdr>
        <w:top w:val="none" w:sz="0" w:space="0" w:color="auto"/>
        <w:left w:val="none" w:sz="0" w:space="0" w:color="auto"/>
        <w:bottom w:val="none" w:sz="0" w:space="0" w:color="auto"/>
        <w:right w:val="none" w:sz="0" w:space="0" w:color="auto"/>
      </w:divBdr>
      <w:divsChild>
        <w:div w:id="739212930">
          <w:marLeft w:val="0"/>
          <w:marRight w:val="0"/>
          <w:marTop w:val="0"/>
          <w:marBottom w:val="0"/>
          <w:divBdr>
            <w:top w:val="none" w:sz="0" w:space="0" w:color="auto"/>
            <w:left w:val="none" w:sz="0" w:space="0" w:color="auto"/>
            <w:bottom w:val="none" w:sz="0" w:space="0" w:color="auto"/>
            <w:right w:val="none" w:sz="0" w:space="0" w:color="auto"/>
          </w:divBdr>
          <w:divsChild>
            <w:div w:id="1170632209">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1695381668">
      <w:bodyDiv w:val="1"/>
      <w:marLeft w:val="0"/>
      <w:marRight w:val="0"/>
      <w:marTop w:val="0"/>
      <w:marBottom w:val="300"/>
      <w:divBdr>
        <w:top w:val="none" w:sz="0" w:space="0" w:color="auto"/>
        <w:left w:val="none" w:sz="0" w:space="0" w:color="auto"/>
        <w:bottom w:val="none" w:sz="0" w:space="0" w:color="auto"/>
        <w:right w:val="none" w:sz="0" w:space="0" w:color="auto"/>
      </w:divBdr>
      <w:divsChild>
        <w:div w:id="1013651677">
          <w:marLeft w:val="0"/>
          <w:marRight w:val="0"/>
          <w:marTop w:val="0"/>
          <w:marBottom w:val="0"/>
          <w:divBdr>
            <w:top w:val="none" w:sz="0" w:space="0" w:color="auto"/>
            <w:left w:val="none" w:sz="0" w:space="0" w:color="auto"/>
            <w:bottom w:val="none" w:sz="0" w:space="0" w:color="auto"/>
            <w:right w:val="none" w:sz="0" w:space="0" w:color="auto"/>
          </w:divBdr>
          <w:divsChild>
            <w:div w:id="1397557640">
              <w:marLeft w:val="0"/>
              <w:marRight w:val="0"/>
              <w:marTop w:val="0"/>
              <w:marBottom w:val="0"/>
              <w:divBdr>
                <w:top w:val="none" w:sz="0" w:space="0" w:color="auto"/>
                <w:left w:val="none" w:sz="0" w:space="0" w:color="auto"/>
                <w:bottom w:val="none" w:sz="0" w:space="0" w:color="auto"/>
                <w:right w:val="none" w:sz="0" w:space="0" w:color="auto"/>
              </w:divBdr>
              <w:divsChild>
                <w:div w:id="1468359696">
                  <w:marLeft w:val="0"/>
                  <w:marRight w:val="0"/>
                  <w:marTop w:val="0"/>
                  <w:marBottom w:val="300"/>
                  <w:divBdr>
                    <w:top w:val="none" w:sz="0" w:space="0" w:color="auto"/>
                    <w:left w:val="none" w:sz="0" w:space="0" w:color="auto"/>
                    <w:bottom w:val="none" w:sz="0" w:space="0" w:color="auto"/>
                    <w:right w:val="none" w:sz="0" w:space="0" w:color="auto"/>
                  </w:divBdr>
                  <w:divsChild>
                    <w:div w:id="857700449">
                      <w:marLeft w:val="0"/>
                      <w:marRight w:val="0"/>
                      <w:marTop w:val="0"/>
                      <w:marBottom w:val="0"/>
                      <w:divBdr>
                        <w:top w:val="none" w:sz="0" w:space="0" w:color="auto"/>
                        <w:left w:val="none" w:sz="0" w:space="0" w:color="auto"/>
                        <w:bottom w:val="none" w:sz="0" w:space="0" w:color="auto"/>
                        <w:right w:val="none" w:sz="0" w:space="0" w:color="auto"/>
                      </w:divBdr>
                      <w:divsChild>
                        <w:div w:id="13114732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341">
      <w:bodyDiv w:val="1"/>
      <w:marLeft w:val="0"/>
      <w:marRight w:val="0"/>
      <w:marTop w:val="0"/>
      <w:marBottom w:val="0"/>
      <w:divBdr>
        <w:top w:val="none" w:sz="0" w:space="0" w:color="auto"/>
        <w:left w:val="none" w:sz="0" w:space="0" w:color="auto"/>
        <w:bottom w:val="none" w:sz="0" w:space="0" w:color="auto"/>
        <w:right w:val="none" w:sz="0" w:space="0" w:color="auto"/>
      </w:divBdr>
    </w:div>
    <w:div w:id="1720589248">
      <w:bodyDiv w:val="1"/>
      <w:marLeft w:val="0"/>
      <w:marRight w:val="0"/>
      <w:marTop w:val="0"/>
      <w:marBottom w:val="0"/>
      <w:divBdr>
        <w:top w:val="none" w:sz="0" w:space="0" w:color="auto"/>
        <w:left w:val="none" w:sz="0" w:space="0" w:color="auto"/>
        <w:bottom w:val="none" w:sz="0" w:space="0" w:color="auto"/>
        <w:right w:val="none" w:sz="0" w:space="0" w:color="auto"/>
      </w:divBdr>
    </w:div>
    <w:div w:id="1745832114">
      <w:bodyDiv w:val="1"/>
      <w:marLeft w:val="0"/>
      <w:marRight w:val="0"/>
      <w:marTop w:val="0"/>
      <w:marBottom w:val="0"/>
      <w:divBdr>
        <w:top w:val="none" w:sz="0" w:space="0" w:color="auto"/>
        <w:left w:val="none" w:sz="0" w:space="0" w:color="auto"/>
        <w:bottom w:val="none" w:sz="0" w:space="0" w:color="auto"/>
        <w:right w:val="none" w:sz="0" w:space="0" w:color="auto"/>
      </w:divBdr>
    </w:div>
    <w:div w:id="1875653764">
      <w:bodyDiv w:val="1"/>
      <w:marLeft w:val="0"/>
      <w:marRight w:val="0"/>
      <w:marTop w:val="0"/>
      <w:marBottom w:val="0"/>
      <w:divBdr>
        <w:top w:val="none" w:sz="0" w:space="0" w:color="auto"/>
        <w:left w:val="none" w:sz="0" w:space="0" w:color="auto"/>
        <w:bottom w:val="none" w:sz="0" w:space="0" w:color="auto"/>
        <w:right w:val="none" w:sz="0" w:space="0" w:color="auto"/>
      </w:divBdr>
    </w:div>
    <w:div w:id="1879510303">
      <w:bodyDiv w:val="1"/>
      <w:marLeft w:val="0"/>
      <w:marRight w:val="0"/>
      <w:marTop w:val="0"/>
      <w:marBottom w:val="0"/>
      <w:divBdr>
        <w:top w:val="none" w:sz="0" w:space="0" w:color="auto"/>
        <w:left w:val="none" w:sz="0" w:space="0" w:color="auto"/>
        <w:bottom w:val="none" w:sz="0" w:space="0" w:color="auto"/>
        <w:right w:val="none" w:sz="0" w:space="0" w:color="auto"/>
      </w:divBdr>
    </w:div>
    <w:div w:id="1968779123">
      <w:bodyDiv w:val="1"/>
      <w:marLeft w:val="0"/>
      <w:marRight w:val="0"/>
      <w:marTop w:val="0"/>
      <w:marBottom w:val="0"/>
      <w:divBdr>
        <w:top w:val="none" w:sz="0" w:space="0" w:color="auto"/>
        <w:left w:val="none" w:sz="0" w:space="0" w:color="auto"/>
        <w:bottom w:val="none" w:sz="0" w:space="0" w:color="auto"/>
        <w:right w:val="none" w:sz="0" w:space="0" w:color="auto"/>
      </w:divBdr>
    </w:div>
    <w:div w:id="21330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K\sde_sc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4F0D4929AA6B468EF819457D911C48" ma:contentTypeVersion="17" ma:contentTypeDescription="Een nieuw document maken." ma:contentTypeScope="" ma:versionID="d7b6ef979397c363b09fbb5aab22b15d">
  <xsd:schema xmlns:xsd="http://www.w3.org/2001/XMLSchema" xmlns:xs="http://www.w3.org/2001/XMLSchema" xmlns:p="http://schemas.microsoft.com/office/2006/metadata/properties" xmlns:ns2="6d974bca-eee8-4fb7-bc4d-abb091b697ac" xmlns:ns3="3161db96-e4b7-4ca6-af94-62ca2cd885cb" targetNamespace="http://schemas.microsoft.com/office/2006/metadata/properties" ma:root="true" ma:fieldsID="8a7dbfb8a7eb135cd4001d1dbbdaed3a" ns2:_="" ns3:_="">
    <xsd:import namespace="6d974bca-eee8-4fb7-bc4d-abb091b697ac"/>
    <xsd:import namespace="3161db96-e4b7-4ca6-af94-62ca2cd88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74bca-eee8-4fb7-bc4d-abb091b6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0734995-b48c-484c-9181-9f331b106f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1db96-e4b7-4ca6-af94-62ca2cd885c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71d1e15-9096-4c1f-bd9a-d1f2eeae6fae}" ma:internalName="TaxCatchAll" ma:showField="CatchAllData" ma:web="3161db96-e4b7-4ca6-af94-62ca2cd88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161db96-e4b7-4ca6-af94-62ca2cd885cb" xsi:nil="true"/>
    <lcf76f155ced4ddcb4097134ff3c332f xmlns="6d974bca-eee8-4fb7-bc4d-abb091b697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5EA56C-8EF7-44FB-89EB-EB357D17B5EB}">
  <ds:schemaRefs>
    <ds:schemaRef ds:uri="http://schemas.openxmlformats.org/officeDocument/2006/bibliography"/>
  </ds:schemaRefs>
</ds:datastoreItem>
</file>

<file path=customXml/itemProps3.xml><?xml version="1.0" encoding="utf-8"?>
<ds:datastoreItem xmlns:ds="http://schemas.openxmlformats.org/officeDocument/2006/customXml" ds:itemID="{C0E051D1-5DE2-48FE-9FB4-3B72042BE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74bca-eee8-4fb7-bc4d-abb091b697ac"/>
    <ds:schemaRef ds:uri="3161db96-e4b7-4ca6-af94-62ca2cd88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957E30-A49B-496A-B047-417AD00CB0C1}">
  <ds:schemaRefs>
    <ds:schemaRef ds:uri="http://schemas.microsoft.com/sharepoint/v3/contenttype/forms"/>
  </ds:schemaRefs>
</ds:datastoreItem>
</file>

<file path=customXml/itemProps5.xml><?xml version="1.0" encoding="utf-8"?>
<ds:datastoreItem xmlns:ds="http://schemas.openxmlformats.org/officeDocument/2006/customXml" ds:itemID="{3AD385BA-4FE0-418A-A09C-8F2EAABDC89C}">
  <ds:schemaRefs>
    <ds:schemaRef ds:uri="http://schemas.microsoft.com/office/2006/metadata/properties"/>
    <ds:schemaRef ds:uri="http://schemas.microsoft.com/office/infopath/2007/PartnerControls"/>
    <ds:schemaRef ds:uri="3161db96-e4b7-4ca6-af94-62ca2cd885cb"/>
    <ds:schemaRef ds:uri="6d974bca-eee8-4fb7-bc4d-abb091b697ac"/>
  </ds:schemaRefs>
</ds:datastoreItem>
</file>

<file path=docProps/app.xml><?xml version="1.0" encoding="utf-8"?>
<Properties xmlns="http://schemas.openxmlformats.org/officeDocument/2006/extended-properties" xmlns:vt="http://schemas.openxmlformats.org/officeDocument/2006/docPropsVTypes">
  <Template>sde_scope</Template>
  <TotalTime>6</TotalTime>
  <Pages>9</Pages>
  <Words>1021</Words>
  <Characters>5820</Characters>
  <Application>Microsoft Office Word</Application>
  <DocSecurity>0</DocSecurity>
  <Lines>48</Lines>
  <Paragraphs>13</Paragraphs>
  <ScaleCrop>false</ScaleCrop>
  <Company>GMI Group</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 XXX YYY NAME YYYYMMDD description</dc:title>
  <dc:creator>bartv@gmigroup.be</dc:creator>
  <cp:lastModifiedBy>Bart Vercarre</cp:lastModifiedBy>
  <cp:revision>108</cp:revision>
  <cp:lastPrinted>2016-08-16T06:54:00Z</cp:lastPrinted>
  <dcterms:created xsi:type="dcterms:W3CDTF">2024-11-25T09:24:00Z</dcterms:created>
  <dcterms:modified xsi:type="dcterms:W3CDTF">2025-02-24T11:17:00Z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0x010100164F0D4929AA6B468EF819457D911C48</vt:lpwstr>
  </property>
  <property fmtid="{D5CDD505-2E9C-101B-9397-08002B2CF9AE}" pid="3" name="MSIP_Label_1123501d-af7c-4f68-86f8-317f7bb659f4_Enabled">
    <vt:lpwstr>true</vt:lpwstr>
  </property>
  <property fmtid="{D5CDD505-2E9C-101B-9397-08002B2CF9AE}" pid="4" name="MSIP_Label_1123501d-af7c-4f68-86f8-317f7bb659f4_SetDate">
    <vt:lpwstr>2024-11-04T09:34:51Z</vt:lpwstr>
  </property>
  <property fmtid="{D5CDD505-2E9C-101B-9397-08002B2CF9AE}" pid="5" name="MSIP_Label_1123501d-af7c-4f68-86f8-317f7bb659f4_Method">
    <vt:lpwstr>Standard</vt:lpwstr>
  </property>
  <property fmtid="{D5CDD505-2E9C-101B-9397-08002B2CF9AE}" pid="6" name="MSIP_Label_1123501d-af7c-4f68-86f8-317f7bb659f4_Name">
    <vt:lpwstr>defa4170-0d19-0005-0004-bc88714345d2</vt:lpwstr>
  </property>
  <property fmtid="{D5CDD505-2E9C-101B-9397-08002B2CF9AE}" pid="7" name="MSIP_Label_1123501d-af7c-4f68-86f8-317f7bb659f4_SiteId">
    <vt:lpwstr>d5b09844-7e8c-4f02-9906-8e59dbe58f64</vt:lpwstr>
  </property>
  <property fmtid="{D5CDD505-2E9C-101B-9397-08002B2CF9AE}" pid="8" name="MSIP_Label_1123501d-af7c-4f68-86f8-317f7bb659f4_ActionId">
    <vt:lpwstr>60a98667-ee68-468b-bbf9-c7f7d2545c70</vt:lpwstr>
  </property>
  <property fmtid="{D5CDD505-2E9C-101B-9397-08002B2CF9AE}" pid="9" name="MSIP_Label_1123501d-af7c-4f68-86f8-317f7bb659f4_ContentBits">
    <vt:lpwstr>0</vt:lpwstr>
  </property>
  <property fmtid="{D5CDD505-2E9C-101B-9397-08002B2CF9AE}" pid="10" name="MediaServiceImageTags">
    <vt:lpwstr/>
  </property>
</Properties>
</file>